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eastAsia="zh-CN"/>
        </w:rPr>
      </w:pPr>
      <w:r>
        <w:rPr>
          <w:rFonts w:hint="eastAsia" w:ascii="方正小标宋_GBK" w:eastAsia="方正小标宋_GBK"/>
          <w:sz w:val="44"/>
          <w:szCs w:val="44"/>
          <w:lang w:val="en-US" w:eastAsia="zh-CN"/>
        </w:rPr>
        <w:t xml:space="preserve"> </w:t>
      </w:r>
      <w:bookmarkStart w:id="0" w:name="_GoBack"/>
      <w:bookmarkEnd w:id="0"/>
      <w:r>
        <w:rPr>
          <w:rFonts w:hint="eastAsia" w:ascii="黑体" w:hAnsi="黑体" w:eastAsia="黑体" w:cs="黑体"/>
          <w:b w:val="0"/>
          <w:bCs w:val="0"/>
          <w:sz w:val="32"/>
          <w:szCs w:val="32"/>
          <w:highlight w:val="none"/>
          <w:lang w:eastAsia="zh-CN"/>
        </w:rPr>
        <w:t>附件</w:t>
      </w:r>
    </w:p>
    <w:p>
      <w:pPr>
        <w:spacing w:line="560" w:lineRule="exact"/>
        <w:jc w:val="center"/>
        <w:rPr>
          <w:rFonts w:ascii="文星标宋" w:hAnsi="文星标宋" w:eastAsia="文星标宋" w:cs="Times New Roman"/>
          <w:b/>
          <w:bCs/>
          <w:sz w:val="44"/>
          <w:szCs w:val="44"/>
          <w:highlight w:val="none"/>
        </w:rPr>
      </w:pPr>
      <w:r>
        <w:rPr>
          <w:rFonts w:hint="eastAsia" w:ascii="文星标宋" w:hAnsi="文星标宋" w:eastAsia="文星标宋" w:cs="文星标宋"/>
          <w:b/>
          <w:bCs/>
          <w:sz w:val="44"/>
          <w:szCs w:val="44"/>
          <w:highlight w:val="none"/>
        </w:rPr>
        <w:t>公平竞争审查表</w:t>
      </w:r>
    </w:p>
    <w:p>
      <w:pPr>
        <w:spacing w:line="560" w:lineRule="exact"/>
        <w:ind w:right="750"/>
        <w:jc w:val="both"/>
        <w:rPr>
          <w:rFonts w:eastAsia="仿宋" w:cs="Times New Roman"/>
          <w:sz w:val="30"/>
          <w:szCs w:val="30"/>
          <w:highlight w:val="none"/>
        </w:rPr>
      </w:pPr>
      <w:r>
        <w:rPr>
          <w:rFonts w:eastAsia="仿宋"/>
          <w:sz w:val="30"/>
          <w:szCs w:val="30"/>
          <w:highlight w:val="none"/>
        </w:rPr>
        <w:t xml:space="preserve">                               </w:t>
      </w:r>
      <w:r>
        <w:rPr>
          <w:rFonts w:hint="eastAsia" w:eastAsia="仿宋"/>
          <w:sz w:val="30"/>
          <w:szCs w:val="30"/>
          <w:highlight w:val="none"/>
          <w:lang w:val="en-US" w:eastAsia="zh-CN"/>
        </w:rPr>
        <w:t xml:space="preserve">     </w:t>
      </w:r>
      <w:r>
        <w:rPr>
          <w:rFonts w:hint="eastAsia" w:eastAsia="仿宋" w:cs="仿宋"/>
          <w:sz w:val="30"/>
          <w:szCs w:val="30"/>
          <w:highlight w:val="none"/>
        </w:rPr>
        <w:t>年</w:t>
      </w:r>
      <w:r>
        <w:rPr>
          <w:rFonts w:eastAsia="仿宋"/>
          <w:sz w:val="30"/>
          <w:szCs w:val="30"/>
          <w:highlight w:val="none"/>
        </w:rPr>
        <w:t xml:space="preserve"> </w:t>
      </w:r>
      <w:r>
        <w:rPr>
          <w:rFonts w:hint="eastAsia" w:eastAsia="仿宋"/>
          <w:sz w:val="30"/>
          <w:szCs w:val="30"/>
          <w:highlight w:val="none"/>
          <w:lang w:val="en-US" w:eastAsia="zh-CN"/>
        </w:rPr>
        <w:t xml:space="preserve">   </w:t>
      </w:r>
      <w:r>
        <w:rPr>
          <w:rFonts w:hint="eastAsia" w:eastAsia="仿宋" w:cs="仿宋"/>
          <w:sz w:val="30"/>
          <w:szCs w:val="30"/>
          <w:highlight w:val="none"/>
        </w:rPr>
        <w:t>月</w:t>
      </w:r>
      <w:r>
        <w:rPr>
          <w:rFonts w:eastAsia="仿宋" w:cs="仿宋"/>
          <w:sz w:val="30"/>
          <w:szCs w:val="30"/>
          <w:highlight w:val="none"/>
        </w:rPr>
        <w:t xml:space="preserve"> </w:t>
      </w:r>
      <w:r>
        <w:rPr>
          <w:rFonts w:hint="eastAsia" w:eastAsia="仿宋" w:cs="仿宋"/>
          <w:sz w:val="30"/>
          <w:szCs w:val="30"/>
          <w:highlight w:val="none"/>
          <w:lang w:val="en-US" w:eastAsia="zh-CN"/>
        </w:rPr>
        <w:t xml:space="preserve">   </w:t>
      </w:r>
      <w:r>
        <w:rPr>
          <w:rFonts w:hint="eastAsia" w:eastAsia="仿宋" w:cs="仿宋"/>
          <w:sz w:val="30"/>
          <w:szCs w:val="30"/>
          <w:highlight w:val="none"/>
        </w:rPr>
        <w:t>日</w:t>
      </w:r>
    </w:p>
    <w:tbl>
      <w:tblPr>
        <w:tblStyle w:val="7"/>
        <w:tblW w:w="934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24"/>
        <w:gridCol w:w="1829"/>
        <w:gridCol w:w="73"/>
        <w:gridCol w:w="1922"/>
        <w:gridCol w:w="1134"/>
        <w:gridCol w:w="1555"/>
        <w:gridCol w:w="80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5" w:hRule="atLeast"/>
          <w:jc w:val="center"/>
        </w:trPr>
        <w:tc>
          <w:tcPr>
            <w:tcW w:w="20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政策措施名称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  <w:jc w:val="center"/>
        </w:trPr>
        <w:tc>
          <w:tcPr>
            <w:tcW w:w="20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涉及行业领域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>
            <w:pPr>
              <w:spacing w:line="560" w:lineRule="exac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20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性质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>
            <w:pPr>
              <w:spacing w:line="560" w:lineRule="exac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highlight w:val="none"/>
              </w:rPr>
              <w:pict>
                <v:shape id="流程图: 过程 7" o:spid="_x0000_s1080" o:spt="109" type="#_x0000_t109" style="position:absolute;left:0pt;margin-left:306.55pt;margin-top:10.1pt;height:13.5pt;width:14.25pt;z-index:251662336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highlight w:val="none"/>
              </w:rPr>
              <w:pict>
                <v:shape id="流程图: 过程 9" o:spid="_x0000_s1081" o:spt="109" type="#_x0000_t109" style="position:absolute;left:0pt;margin-left:226.85pt;margin-top:9.35pt;height:13.5pt;width:14.25pt;z-index:251661312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highlight w:val="none"/>
              </w:rPr>
              <w:pict>
                <v:shape id="流程图: 过程 8" o:spid="_x0000_s1082" o:spt="109" type="#_x0000_t109" style="position:absolute;left:0pt;margin-left:92.8pt;margin-top:8.6pt;height:13.5pt;width:14.25pt;z-index:251660288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行政法规草案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  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地方性法规草案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    </w:t>
            </w:r>
            <w:r>
              <w:rPr>
                <w:rFonts w:hint="eastAsia" w:eastAsia="仿宋"/>
                <w:sz w:val="28"/>
                <w:szCs w:val="28"/>
                <w:highlight w:val="none"/>
                <w:lang w:val="en-US" w:eastAsia="zh-CN"/>
              </w:rPr>
              <w:t xml:space="preserve"> 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规章</w:t>
            </w:r>
          </w:p>
          <w:p>
            <w:pPr>
              <w:spacing w:line="560" w:lineRule="exac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highlight w:val="none"/>
              </w:rPr>
              <w:pict>
                <v:shape id="流程图: 过程 6" o:spid="_x0000_s1083" o:spt="109" type="#_x0000_t109" style="position:absolute;left:0pt;margin-left:227.8pt;margin-top:8.9pt;height:13.5pt;width:14.25pt;z-index:251664384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√</w:t>
                        </w:r>
                      </w:p>
                    </w:txbxContent>
                  </v:textbox>
                </v:shape>
              </w:pict>
            </w:r>
            <w:r>
              <w:rPr>
                <w:highlight w:val="none"/>
              </w:rPr>
              <w:pict>
                <v:shape id="流程图: 过程 5" o:spid="_x0000_s1084" o:spt="109" type="#_x0000_t109" style="position:absolute;left:0pt;margin-left:92.8pt;margin-top:8.9pt;height:13.5pt;width:14.25pt;z-index:251663360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规范性文件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    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其他政策措施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024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起草</w:t>
            </w:r>
          </w:p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机构</w:t>
            </w:r>
          </w:p>
        </w:tc>
        <w:tc>
          <w:tcPr>
            <w:tcW w:w="1829" w:type="dxa"/>
            <w:tcBorders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名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称</w:t>
            </w:r>
          </w:p>
        </w:tc>
        <w:tc>
          <w:tcPr>
            <w:tcW w:w="5491" w:type="dxa"/>
            <w:gridSpan w:val="5"/>
            <w:tcBorders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  <w:jc w:val="center"/>
        </w:trPr>
        <w:tc>
          <w:tcPr>
            <w:tcW w:w="202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</w:p>
        </w:tc>
        <w:tc>
          <w:tcPr>
            <w:tcW w:w="1829" w:type="dxa"/>
            <w:tcBorders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负责人</w:t>
            </w:r>
          </w:p>
        </w:tc>
        <w:tc>
          <w:tcPr>
            <w:tcW w:w="1995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1134" w:type="dxa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电话</w:t>
            </w:r>
          </w:p>
        </w:tc>
        <w:tc>
          <w:tcPr>
            <w:tcW w:w="2362" w:type="dxa"/>
            <w:gridSpan w:val="2"/>
            <w:tcBorders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2024" w:type="dxa"/>
            <w:vMerge w:val="restart"/>
            <w:tcBorders>
              <w:top w:val="single" w:color="auto" w:sz="4" w:space="0"/>
            </w:tcBorders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审查</w:t>
            </w:r>
          </w:p>
          <w:p>
            <w:pPr>
              <w:widowControl/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机构</w:t>
            </w:r>
          </w:p>
        </w:tc>
        <w:tc>
          <w:tcPr>
            <w:tcW w:w="1829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名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称</w:t>
            </w:r>
          </w:p>
        </w:tc>
        <w:tc>
          <w:tcPr>
            <w:tcW w:w="549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  <w:jc w:val="center"/>
        </w:trPr>
        <w:tc>
          <w:tcPr>
            <w:tcW w:w="2024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</w:p>
        </w:tc>
        <w:tc>
          <w:tcPr>
            <w:tcW w:w="1829" w:type="dxa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负责人</w:t>
            </w:r>
          </w:p>
        </w:tc>
        <w:tc>
          <w:tcPr>
            <w:tcW w:w="1995" w:type="dxa"/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电话</w:t>
            </w:r>
          </w:p>
        </w:tc>
        <w:tc>
          <w:tcPr>
            <w:tcW w:w="2362" w:type="dxa"/>
            <w:gridSpan w:val="2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eastAsia="仿宋" w:cs="Times New Roman"/>
                <w:sz w:val="28"/>
                <w:szCs w:val="2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2024" w:type="dxa"/>
            <w:vMerge w:val="restart"/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征求意见情况</w:t>
            </w:r>
          </w:p>
        </w:tc>
        <w:tc>
          <w:tcPr>
            <w:tcW w:w="7320" w:type="dxa"/>
            <w:gridSpan w:val="6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highlight w:val="none"/>
              </w:rPr>
              <w:pict>
                <v:shape id="流程图: 过程 4" o:spid="_x0000_s1085" o:spt="109" type="#_x0000_t109" style="position:absolute;left:0pt;margin-left:304.1pt;margin-top:9.05pt;height:13.5pt;width:14.25pt;z-index:251666432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highlight w:val="none"/>
              </w:rPr>
              <w:pict>
                <v:shape id="流程图: 过程 3" o:spid="_x0000_s1086" o:spt="109" type="#_x0000_t109" style="position:absolute;left:0pt;margin-left:134.6pt;margin-top:10.15pt;height:13.5pt;width:14.25pt;z-index:251665408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征求利害关系人意见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   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向社会公开征求意见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024" w:type="dxa"/>
            <w:vMerge w:val="continue"/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</w:p>
        </w:tc>
        <w:tc>
          <w:tcPr>
            <w:tcW w:w="7320" w:type="dxa"/>
            <w:gridSpan w:val="6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cs="Times New Roman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 xml:space="preserve"> </w:t>
            </w:r>
          </w:p>
          <w:p>
            <w:pPr>
              <w:spacing w:line="560" w:lineRule="exact"/>
              <w:rPr>
                <w:rFonts w:cs="Times New Roman"/>
                <w:highlight w:val="none"/>
              </w:rPr>
            </w:pPr>
          </w:p>
          <w:p>
            <w:pPr>
              <w:spacing w:line="560" w:lineRule="exact"/>
              <w:rPr>
                <w:rFonts w:eastAsia="仿宋_GB2312" w:cs="Times New Roman"/>
                <w:highlight w:val="none"/>
              </w:rPr>
            </w:pPr>
            <w:r>
              <w:rPr>
                <w:sz w:val="21"/>
                <w:szCs w:val="21"/>
                <w:highlight w:val="none"/>
              </w:rPr>
              <w:t xml:space="preserve">                             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（可附相关报告）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934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/>
                <w:sz w:val="30"/>
                <w:szCs w:val="30"/>
                <w:highlight w:val="none"/>
              </w:rPr>
            </w:pPr>
            <w:r>
              <w:rPr>
                <w:rFonts w:hint="eastAsia" w:eastAsia="仿宋"/>
                <w:sz w:val="30"/>
                <w:szCs w:val="30"/>
                <w:highlight w:val="none"/>
              </w:rPr>
              <w:t>竞争影响评估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一、是否违反市场准入与退出标准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4"/>
                <w:szCs w:val="24"/>
                <w:highlight w:val="none"/>
              </w:rPr>
            </w:pPr>
            <w:r>
              <w:rPr>
                <w:rFonts w:hint="eastAsia" w:eastAsia="仿宋"/>
                <w:sz w:val="24"/>
                <w:szCs w:val="24"/>
                <w:highlight w:val="none"/>
              </w:rPr>
              <w:t>是</w:t>
            </w:r>
            <w:r>
              <w:rPr>
                <w:rFonts w:eastAsia="仿宋"/>
                <w:sz w:val="24"/>
                <w:szCs w:val="24"/>
                <w:highlight w:val="none"/>
              </w:rPr>
              <w:t>/</w:t>
            </w:r>
            <w:r>
              <w:rPr>
                <w:rFonts w:hint="eastAsia" w:eastAsia="仿宋"/>
                <w:sz w:val="24"/>
                <w:szCs w:val="24"/>
                <w:highlight w:val="none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1.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设置不合理和歧视性的准入和退出条件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2.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未经公平竞争授予经营者特许经营权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3.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限定经营、购买、使用特定经营者提供的商品和服务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4.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设置没有法律法规依据的审批或者事前备案程序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5.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对市场准入负面清单以外的行业、领域、业务设置审批程序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二、是否违反商品要素自由流</w:t>
            </w:r>
            <w:r>
              <w:rPr>
                <w:rFonts w:hint="eastAsia" w:eastAsia="仿宋"/>
                <w:sz w:val="28"/>
                <w:szCs w:val="28"/>
                <w:highlight w:val="none"/>
                <w:lang w:eastAsia="zh-CN"/>
              </w:rPr>
              <w:t>动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标准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  <w:r>
              <w:rPr>
                <w:rFonts w:hint="eastAsia" w:eastAsia="仿宋"/>
                <w:sz w:val="24"/>
                <w:szCs w:val="24"/>
                <w:highlight w:val="none"/>
              </w:rPr>
              <w:t>是</w:t>
            </w:r>
            <w:r>
              <w:rPr>
                <w:rFonts w:eastAsia="仿宋"/>
                <w:sz w:val="24"/>
                <w:szCs w:val="24"/>
                <w:highlight w:val="none"/>
              </w:rPr>
              <w:t>/</w:t>
            </w:r>
            <w:r>
              <w:rPr>
                <w:rFonts w:hint="eastAsia" w:eastAsia="仿宋"/>
                <w:sz w:val="24"/>
                <w:szCs w:val="24"/>
                <w:highlight w:val="none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1.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对外地和进口商品实行歧视性价格或补贴政策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2.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限制外地和进口商品进入本地市场或阻碍本地商品运出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3.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排斥或限制外地经营者参加本地招标投标活动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4.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排斥限制或强制外地经营者在本地投资或设立分支机构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5.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对外地经营者在本地投资或设立的分支机构实行歧视性待遇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三、是否违反影响生产经营成本标准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  <w:r>
              <w:rPr>
                <w:rFonts w:hint="eastAsia" w:eastAsia="仿宋"/>
                <w:sz w:val="24"/>
                <w:szCs w:val="24"/>
                <w:highlight w:val="none"/>
              </w:rPr>
              <w:t>是</w:t>
            </w:r>
            <w:r>
              <w:rPr>
                <w:rFonts w:eastAsia="仿宋"/>
                <w:sz w:val="24"/>
                <w:szCs w:val="24"/>
                <w:highlight w:val="none"/>
              </w:rPr>
              <w:t>/</w:t>
            </w:r>
            <w:r>
              <w:rPr>
                <w:rFonts w:hint="eastAsia" w:eastAsia="仿宋"/>
                <w:sz w:val="24"/>
                <w:szCs w:val="24"/>
                <w:highlight w:val="none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1.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违法给予特定经营者优惠政策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2.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将财政支出安排与企业缴纳的税收或非税收入挂钩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3.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违法免除特定经营者需要缴纳的社会保险费用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>4.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违法要求经营者提供各类保证金或扣留经营者保证金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四、是否违反影响生产经营行为标准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 w:val="0"/>
            <w:vAlign w:val="center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  <w:r>
              <w:rPr>
                <w:rFonts w:hint="eastAsia" w:eastAsia="仿宋"/>
                <w:sz w:val="24"/>
                <w:szCs w:val="24"/>
                <w:highlight w:val="none"/>
              </w:rPr>
              <w:t>是</w:t>
            </w:r>
            <w:r>
              <w:rPr>
                <w:rFonts w:eastAsia="仿宋"/>
                <w:sz w:val="24"/>
                <w:szCs w:val="24"/>
                <w:highlight w:val="none"/>
              </w:rPr>
              <w:t>/</w:t>
            </w:r>
            <w:r>
              <w:rPr>
                <w:rFonts w:hint="eastAsia" w:eastAsia="仿宋"/>
                <w:sz w:val="24"/>
                <w:szCs w:val="24"/>
                <w:highlight w:val="none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spacing w:before="0" w:beforeAutospacing="0" w:after="0" w:afterAutospacing="0" w:line="560" w:lineRule="exact"/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1.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强制经营者从事《反垄断法》规定的垄断行为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spacing w:before="0" w:beforeAutospacing="0" w:after="0" w:afterAutospacing="0" w:line="560" w:lineRule="exact"/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2.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违法披露或者要求经营者披露生产经营敏感信息</w:t>
            </w: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spacing w:before="0" w:beforeAutospacing="0" w:after="0" w:afterAutospacing="0" w:line="560" w:lineRule="exact"/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3.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超越定价权限进行政府定价</w:t>
            </w: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spacing w:before="0" w:beforeAutospacing="0" w:after="0" w:afterAutospacing="0" w:line="560" w:lineRule="exact"/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4.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违法干预实行市场调节价的商品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  <w:lang w:eastAsia="zh-CN"/>
              </w:rPr>
              <w:t>和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服务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  <w:lang w:eastAsia="zh-CN"/>
              </w:rPr>
              <w:t>的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价格水平</w:t>
            </w: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 xml:space="preserve"> 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spacing w:before="0" w:beforeAutospacing="0" w:after="0" w:afterAutospacing="0" w:line="560" w:lineRule="exact"/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五、是否违反兜底条款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/>
                <w:sz w:val="30"/>
                <w:szCs w:val="30"/>
                <w:highlight w:val="none"/>
              </w:rPr>
            </w:pPr>
            <w:r>
              <w:rPr>
                <w:rFonts w:hint="eastAsia" w:eastAsia="仿宋"/>
                <w:sz w:val="24"/>
                <w:szCs w:val="24"/>
                <w:highlight w:val="none"/>
              </w:rPr>
              <w:t>是</w:t>
            </w:r>
            <w:r>
              <w:rPr>
                <w:rFonts w:eastAsia="仿宋"/>
                <w:sz w:val="24"/>
                <w:szCs w:val="24"/>
                <w:highlight w:val="none"/>
              </w:rPr>
              <w:t>/</w:t>
            </w:r>
            <w:r>
              <w:rPr>
                <w:rFonts w:hint="eastAsia" w:eastAsia="仿宋"/>
                <w:sz w:val="24"/>
                <w:szCs w:val="24"/>
                <w:highlight w:val="none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spacing w:before="0" w:beforeAutospacing="0" w:after="0" w:afterAutospacing="0" w:line="560" w:lineRule="exact"/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1.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没有法律法规依据减损市场主体合法权益或者增加其义务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85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pStyle w:val="6"/>
              <w:spacing w:before="0" w:beforeAutospacing="0" w:after="0" w:afterAutospacing="0" w:line="560" w:lineRule="exact"/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</w:pPr>
            <w:r>
              <w:rPr>
                <w:rFonts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2.</w:t>
            </w:r>
            <w:r>
              <w:rPr>
                <w:rFonts w:hint="eastAsia" w:ascii="Times New Roman" w:hAnsi="Times New Roman" w:eastAsia="仿宋" w:cs="Times New Roman"/>
                <w:kern w:val="2"/>
                <w:sz w:val="28"/>
                <w:szCs w:val="28"/>
                <w:highlight w:val="none"/>
              </w:rPr>
              <w:t>违反《反垄断法》制定含有排除限制竞争内容的政策措施</w:t>
            </w:r>
          </w:p>
        </w:tc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30"/>
                <w:szCs w:val="30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5" w:hRule="atLeast"/>
          <w:jc w:val="center"/>
        </w:trPr>
        <w:tc>
          <w:tcPr>
            <w:tcW w:w="2024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咨询第三方评估情况（可选）</w:t>
            </w:r>
          </w:p>
        </w:tc>
        <w:tc>
          <w:tcPr>
            <w:tcW w:w="7320" w:type="dxa"/>
            <w:gridSpan w:val="6"/>
            <w:tcBorders>
              <w:bottom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  <w:p>
            <w:pPr>
              <w:spacing w:line="560" w:lineRule="exact"/>
              <w:jc w:val="both"/>
              <w:rPr>
                <w:rFonts w:eastAsia="仿宋" w:cs="Times New Roman"/>
                <w:sz w:val="28"/>
                <w:szCs w:val="28"/>
                <w:highlight w:val="none"/>
              </w:rPr>
            </w:pPr>
          </w:p>
          <w:p>
            <w:pPr>
              <w:spacing w:line="560" w:lineRule="exact"/>
              <w:jc w:val="righ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（可附相关报告）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0" w:hRule="atLeast"/>
          <w:jc w:val="center"/>
        </w:trPr>
        <w:tc>
          <w:tcPr>
            <w:tcW w:w="2024" w:type="dxa"/>
            <w:tcBorders>
              <w:top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审查</w:t>
            </w:r>
          </w:p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结论</w:t>
            </w:r>
          </w:p>
        </w:tc>
        <w:tc>
          <w:tcPr>
            <w:tcW w:w="7320" w:type="dxa"/>
            <w:gridSpan w:val="6"/>
            <w:tcBorders>
              <w:top w:val="single" w:color="auto" w:sz="4" w:space="0"/>
              <w:bottom w:val="single" w:color="auto" w:sz="4" w:space="0"/>
            </w:tcBorders>
            <w:noWrap w:val="0"/>
            <w:vAlign w:val="top"/>
          </w:tcPr>
          <w:p>
            <w:pPr>
              <w:spacing w:line="560" w:lineRule="exact"/>
              <w:jc w:val="center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 xml:space="preserve">                                  </w:t>
            </w:r>
          </w:p>
          <w:p>
            <w:pPr>
              <w:spacing w:line="560" w:lineRule="exact"/>
              <w:jc w:val="left"/>
              <w:rPr>
                <w:rFonts w:hint="eastAsia" w:eastAsia="仿宋"/>
                <w:sz w:val="28"/>
                <w:szCs w:val="28"/>
                <w:highlight w:val="none"/>
                <w:lang w:eastAsia="zh-CN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 xml:space="preserve"> </w:t>
            </w:r>
          </w:p>
          <w:p>
            <w:pPr>
              <w:spacing w:line="560" w:lineRule="exact"/>
              <w:jc w:val="righ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 xml:space="preserve">                 </w:t>
            </w:r>
          </w:p>
          <w:p>
            <w:pPr>
              <w:spacing w:line="560" w:lineRule="exact"/>
              <w:jc w:val="righ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 xml:space="preserve">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（可附相关报告）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  <w:jc w:val="center"/>
        </w:trPr>
        <w:tc>
          <w:tcPr>
            <w:tcW w:w="2024" w:type="dxa"/>
            <w:vMerge w:val="restar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适用例外规定</w:t>
            </w:r>
          </w:p>
        </w:tc>
        <w:tc>
          <w:tcPr>
            <w:tcW w:w="7320" w:type="dxa"/>
            <w:gridSpan w:val="6"/>
            <w:noWrap w:val="0"/>
            <w:vAlign w:val="center"/>
          </w:tcPr>
          <w:p>
            <w:pPr>
              <w:tabs>
                <w:tab w:val="left" w:pos="2769"/>
              </w:tabs>
              <w:spacing w:line="560" w:lineRule="exact"/>
              <w:jc w:val="both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highlight w:val="none"/>
              </w:rPr>
              <w:pict>
                <v:shape id="流程图: 过程 1" o:spid="_x0000_s1087" o:spt="109" type="#_x0000_t109" style="position:absolute;left:0pt;margin-left:119.15pt;margin-top:10.25pt;height:13.5pt;width:14.25pt;z-index:251668480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highlight w:val="none"/>
              </w:rPr>
              <w:pict>
                <v:shape id="流程图: 过程 2" o:spid="_x0000_s1088" o:spt="109" type="#_x0000_t109" style="position:absolute;left:0pt;margin-left:22.25pt;margin-top:10.2pt;height:13.5pt;width:14.25pt;z-index:251667456;mso-width-relative:page;mso-height-relative:page;" fillcolor="#FFFFFF" filled="t" stroked="t" coordsize="21600,21600">
                  <v:path/>
                  <v:fill on="t" focussize="0,0"/>
                  <v:stroke/>
                  <v:imagedata o:title=""/>
                  <o:lock v:ext="edit" grouping="f" rotation="f" text="f" aspectratio="f"/>
                </v:shape>
              </w:pic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是</w:t>
            </w:r>
            <w:r>
              <w:rPr>
                <w:rFonts w:eastAsia="仿宋"/>
                <w:sz w:val="28"/>
                <w:szCs w:val="28"/>
                <w:highlight w:val="none"/>
              </w:rPr>
              <w:t xml:space="preserve">            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否</w:t>
            </w:r>
            <w:r>
              <w:rPr>
                <w:rFonts w:eastAsia="仿宋" w:cs="Times New Roman"/>
                <w:sz w:val="28"/>
                <w:szCs w:val="28"/>
                <w:highlight w:val="none"/>
              </w:rPr>
              <w:tab/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6" w:hRule="atLeast"/>
          <w:jc w:val="center"/>
        </w:trPr>
        <w:tc>
          <w:tcPr>
            <w:tcW w:w="2024" w:type="dxa"/>
            <w:vMerge w:val="continue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</w:p>
        </w:tc>
        <w:tc>
          <w:tcPr>
            <w:tcW w:w="1902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>
            <w:pPr>
              <w:tabs>
                <w:tab w:val="left" w:pos="2769"/>
              </w:tabs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选择“是”时</w:t>
            </w:r>
          </w:p>
          <w:p>
            <w:pPr>
              <w:tabs>
                <w:tab w:val="left" w:pos="2769"/>
              </w:tabs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详细说明理由</w:t>
            </w:r>
          </w:p>
        </w:tc>
        <w:tc>
          <w:tcPr>
            <w:tcW w:w="5418" w:type="dxa"/>
            <w:gridSpan w:val="4"/>
            <w:tcBorders>
              <w:left w:val="single" w:color="auto" w:sz="4" w:space="0"/>
            </w:tcBorders>
            <w:noWrap w:val="0"/>
            <w:vAlign w:val="center"/>
          </w:tcPr>
          <w:p>
            <w:pPr>
              <w:tabs>
                <w:tab w:val="left" w:pos="2769"/>
              </w:tabs>
              <w:spacing w:line="560" w:lineRule="exact"/>
              <w:jc w:val="left"/>
              <w:rPr>
                <w:rFonts w:eastAsia="仿宋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65" w:hRule="atLeast"/>
          <w:jc w:val="center"/>
        </w:trPr>
        <w:tc>
          <w:tcPr>
            <w:tcW w:w="2024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其他需要说明的情况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560" w:lineRule="exact"/>
              <w:rPr>
                <w:rFonts w:hint="eastAsia"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Times New Roman"/>
                <w:sz w:val="28"/>
                <w:szCs w:val="28"/>
                <w:highlight w:val="none"/>
              </w:rPr>
              <w:t xml:space="preserve"> </w:t>
            </w:r>
          </w:p>
          <w:p>
            <w:pPr>
              <w:spacing w:line="560" w:lineRule="exact"/>
              <w:rPr>
                <w:rFonts w:hint="eastAsia" w:eastAsia="仿宋" w:cs="Times New Roman"/>
                <w:sz w:val="28"/>
                <w:szCs w:val="28"/>
                <w:highlight w:val="no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5" w:hRule="atLeast"/>
          <w:jc w:val="center"/>
        </w:trPr>
        <w:tc>
          <w:tcPr>
            <w:tcW w:w="20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" w:cs="Times New Roman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审查机构主要负责人意见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560" w:lineRule="exact"/>
              <w:ind w:right="560"/>
              <w:jc w:val="both"/>
              <w:rPr>
                <w:rFonts w:eastAsia="仿宋"/>
                <w:sz w:val="28"/>
                <w:szCs w:val="28"/>
                <w:highlight w:val="none"/>
              </w:rPr>
            </w:pPr>
          </w:p>
          <w:p>
            <w:pPr>
              <w:spacing w:line="560" w:lineRule="exact"/>
              <w:ind w:right="560"/>
              <w:jc w:val="both"/>
              <w:rPr>
                <w:rFonts w:eastAsia="仿宋"/>
                <w:sz w:val="28"/>
                <w:szCs w:val="28"/>
                <w:highlight w:val="none"/>
              </w:rPr>
            </w:pPr>
          </w:p>
          <w:p>
            <w:pPr>
              <w:spacing w:line="560" w:lineRule="exact"/>
              <w:rPr>
                <w:rFonts w:hint="eastAsia"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（此处</w:t>
            </w:r>
            <w:r>
              <w:rPr>
                <w:rFonts w:hint="eastAsia" w:eastAsia="仿宋"/>
                <w:sz w:val="28"/>
                <w:szCs w:val="28"/>
                <w:highlight w:val="none"/>
                <w:lang w:eastAsia="zh-CN"/>
              </w:rPr>
              <w:t>政策制定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处室负责人签署意见并签字）</w:t>
            </w:r>
          </w:p>
          <w:p>
            <w:pPr>
              <w:spacing w:line="560" w:lineRule="exact"/>
              <w:ind w:right="560"/>
              <w:jc w:val="center"/>
              <w:rPr>
                <w:rFonts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 xml:space="preserve">                    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45" w:hRule="atLeast"/>
          <w:jc w:val="center"/>
        </w:trPr>
        <w:tc>
          <w:tcPr>
            <w:tcW w:w="20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Calibri" w:hAnsi="Calibri" w:eastAsia="仿宋" w:cs="Times New Roman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  <w:lang w:eastAsia="zh-CN"/>
              </w:rPr>
              <w:t>复审</w:t>
            </w: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>机构主要负责人意见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560" w:lineRule="exact"/>
              <w:ind w:right="560"/>
              <w:jc w:val="center"/>
              <w:rPr>
                <w:rFonts w:hint="eastAsia" w:eastAsia="仿宋" w:cs="Times New Roman"/>
                <w:sz w:val="28"/>
                <w:szCs w:val="28"/>
                <w:highlight w:val="none"/>
              </w:rPr>
            </w:pPr>
          </w:p>
          <w:p>
            <w:pPr>
              <w:spacing w:line="560" w:lineRule="exact"/>
              <w:ind w:right="560"/>
              <w:jc w:val="both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eastAsia="仿宋"/>
                <w:sz w:val="28"/>
                <w:szCs w:val="28"/>
                <w:highlight w:val="none"/>
              </w:rPr>
              <w:t xml:space="preserve">      </w:t>
            </w:r>
          </w:p>
          <w:p>
            <w:pPr>
              <w:spacing w:line="560" w:lineRule="exact"/>
              <w:rPr>
                <w:rFonts w:hint="eastAsia"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（此处</w:t>
            </w:r>
            <w:r>
              <w:rPr>
                <w:rFonts w:hint="eastAsia" w:eastAsia="仿宋"/>
                <w:sz w:val="28"/>
                <w:szCs w:val="28"/>
                <w:highlight w:val="none"/>
                <w:lang w:eastAsia="zh-CN"/>
              </w:rPr>
              <w:t>复审</w:t>
            </w:r>
            <w:r>
              <w:rPr>
                <w:rFonts w:hint="eastAsia" w:eastAsia="仿宋"/>
                <w:sz w:val="28"/>
                <w:szCs w:val="28"/>
                <w:highlight w:val="none"/>
              </w:rPr>
              <w:t>处室负责人签署意见并签字）</w:t>
            </w:r>
          </w:p>
          <w:p>
            <w:pPr>
              <w:spacing w:line="560" w:lineRule="exact"/>
              <w:ind w:right="560" w:rightChars="0"/>
              <w:jc w:val="center"/>
              <w:rPr>
                <w:rFonts w:hint="eastAsia" w:ascii="Calibri" w:hAnsi="Calibri" w:eastAsia="仿宋" w:cs="仿宋"/>
                <w:kern w:val="2"/>
                <w:sz w:val="28"/>
                <w:szCs w:val="28"/>
                <w:highlight w:val="none"/>
                <w:lang w:val="en-US" w:eastAsia="zh-CN" w:bidi="ar-SA"/>
              </w:rPr>
            </w:pPr>
            <w:r>
              <w:rPr>
                <w:rFonts w:hint="eastAsia" w:eastAsia="仿宋" w:cs="仿宋"/>
                <w:sz w:val="28"/>
                <w:szCs w:val="28"/>
                <w:highlight w:val="none"/>
              </w:rPr>
              <w:t xml:space="preserve">                    签字：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0" w:hRule="atLeast"/>
          <w:jc w:val="center"/>
        </w:trPr>
        <w:tc>
          <w:tcPr>
            <w:tcW w:w="202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分管领导意见</w:t>
            </w:r>
          </w:p>
        </w:tc>
        <w:tc>
          <w:tcPr>
            <w:tcW w:w="7320" w:type="dxa"/>
            <w:gridSpan w:val="6"/>
            <w:noWrap w:val="0"/>
            <w:vAlign w:val="top"/>
          </w:tcPr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</w:p>
          <w:p>
            <w:pPr>
              <w:spacing w:line="560" w:lineRule="exact"/>
              <w:rPr>
                <w:rFonts w:hint="eastAsia" w:eastAsia="仿宋"/>
                <w:sz w:val="28"/>
                <w:szCs w:val="28"/>
                <w:highlight w:val="none"/>
              </w:rPr>
            </w:pPr>
          </w:p>
          <w:p>
            <w:pPr>
              <w:spacing w:line="560" w:lineRule="exact"/>
              <w:rPr>
                <w:rFonts w:eastAsia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>（此处局分管领导签署意见并签字）</w:t>
            </w:r>
          </w:p>
          <w:p>
            <w:pPr>
              <w:spacing w:line="560" w:lineRule="exact"/>
              <w:rPr>
                <w:rFonts w:hint="eastAsia" w:eastAsia="仿宋" w:cs="仿宋"/>
                <w:sz w:val="28"/>
                <w:szCs w:val="28"/>
                <w:highlight w:val="none"/>
              </w:rPr>
            </w:pPr>
            <w:r>
              <w:rPr>
                <w:rFonts w:hint="eastAsia" w:eastAsia="仿宋"/>
                <w:sz w:val="28"/>
                <w:szCs w:val="28"/>
                <w:highlight w:val="none"/>
              </w:rPr>
              <w:t xml:space="preserve">                                签字：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textAlignment w:val="auto"/>
        <w:rPr>
          <w:rFonts w:ascii="仿宋_GB2312" w:eastAsia="仿宋_GB2312" w:cs="Times New Roman"/>
          <w:b/>
          <w:bCs/>
          <w:sz w:val="44"/>
          <w:szCs w:val="44"/>
        </w:rPr>
      </w:pPr>
    </w:p>
    <w:sectPr>
      <w:footerReference r:id="rId3" w:type="default"/>
      <w:pgSz w:w="11906" w:h="16838"/>
      <w:pgMar w:top="2098" w:right="1474" w:bottom="1984" w:left="1588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简体">
    <w:panose1 w:val="00000600000000000000"/>
    <w:charset w:val="86"/>
    <w:family w:val="auto"/>
    <w:pitch w:val="default"/>
    <w:sig w:usb0="800002BF" w:usb1="184F6CF8" w:usb2="00000012" w:usb3="00000000" w:csb0="00160001" w:csb1="1203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文星标宋">
    <w:panose1 w:val="02010604000101010101"/>
    <w:charset w:val="86"/>
    <w:family w:val="auto"/>
    <w:pitch w:val="default"/>
    <w:sig w:usb0="00000001" w:usb1="080E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w:pict>
        <v:shape id="_x0000_s2049" o:spid="_x0000_s2049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>
          <v:path/>
          <v:fill on="f" focussize="0,0"/>
          <v:stroke on="f"/>
          <v:imagedata o:title=""/>
          <o:lock v:ext="edit" aspectratio="f"/>
          <v:textbox inset="0mm,0mm,0mm,0mm" style="mso-fit-shape-to-text:t;">
            <w:txbxContent>
              <w:p>
                <w:pPr>
                  <w:pStyle w:val="4"/>
                  <w:rPr>
                    <w:rFonts w:hint="eastAsia" w:ascii="宋体" w:hAnsi="宋体" w:eastAsia="宋体" w:cs="宋体"/>
                    <w:sz w:val="28"/>
                    <w:szCs w:val="28"/>
                  </w:rPr>
                </w:pP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— 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begin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instrText xml:space="preserve"> PAGE  \* MERGEFORMAT </w:instrTex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separate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>1</w:t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fldChar w:fldCharType="end"/>
                </w:r>
                <w:r>
                  <w:rPr>
                    <w:rFonts w:hint="eastAsia" w:ascii="宋体" w:hAnsi="宋体" w:eastAsia="宋体" w:cs="宋体"/>
                    <w:sz w:val="28"/>
                    <w:szCs w:val="28"/>
                  </w:rPr>
                  <w:t xml:space="preserve"> —</w:t>
                </w:r>
              </w:p>
            </w:txbxContent>
          </v:textbox>
        </v:shape>
      </w:pic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jNhZDhmZTJhYWYzYjUzNDBiYzk0OTU2MGE3NWM2ODgifQ=="/>
  </w:docVars>
  <w:rsids>
    <w:rsidRoot w:val="007E1F5C"/>
    <w:rsid w:val="00000EBD"/>
    <w:rsid w:val="00000F31"/>
    <w:rsid w:val="00000FDE"/>
    <w:rsid w:val="000017CE"/>
    <w:rsid w:val="00001C57"/>
    <w:rsid w:val="0000201B"/>
    <w:rsid w:val="00002E9B"/>
    <w:rsid w:val="00002F9D"/>
    <w:rsid w:val="00004017"/>
    <w:rsid w:val="000046D0"/>
    <w:rsid w:val="000061C1"/>
    <w:rsid w:val="00006250"/>
    <w:rsid w:val="00007258"/>
    <w:rsid w:val="000129D7"/>
    <w:rsid w:val="00017A71"/>
    <w:rsid w:val="00021ABC"/>
    <w:rsid w:val="00023A67"/>
    <w:rsid w:val="00024D36"/>
    <w:rsid w:val="0002548A"/>
    <w:rsid w:val="00026922"/>
    <w:rsid w:val="000276F2"/>
    <w:rsid w:val="00030FD9"/>
    <w:rsid w:val="00033FCA"/>
    <w:rsid w:val="0003435A"/>
    <w:rsid w:val="00035048"/>
    <w:rsid w:val="00035675"/>
    <w:rsid w:val="00042A89"/>
    <w:rsid w:val="00043AF1"/>
    <w:rsid w:val="00044CB8"/>
    <w:rsid w:val="000469C7"/>
    <w:rsid w:val="000508CE"/>
    <w:rsid w:val="00051958"/>
    <w:rsid w:val="00053FC2"/>
    <w:rsid w:val="00054180"/>
    <w:rsid w:val="000566AE"/>
    <w:rsid w:val="00056ADC"/>
    <w:rsid w:val="0005784E"/>
    <w:rsid w:val="0006119D"/>
    <w:rsid w:val="00062067"/>
    <w:rsid w:val="000666CE"/>
    <w:rsid w:val="00066B81"/>
    <w:rsid w:val="0007002F"/>
    <w:rsid w:val="00070FEF"/>
    <w:rsid w:val="00074142"/>
    <w:rsid w:val="000753D8"/>
    <w:rsid w:val="00081329"/>
    <w:rsid w:val="00082968"/>
    <w:rsid w:val="0008339E"/>
    <w:rsid w:val="000834D1"/>
    <w:rsid w:val="00084975"/>
    <w:rsid w:val="000855CD"/>
    <w:rsid w:val="00086DA9"/>
    <w:rsid w:val="00087736"/>
    <w:rsid w:val="00092A81"/>
    <w:rsid w:val="0009635F"/>
    <w:rsid w:val="000A1866"/>
    <w:rsid w:val="000A3DBD"/>
    <w:rsid w:val="000A3E22"/>
    <w:rsid w:val="000A6E3A"/>
    <w:rsid w:val="000A70C8"/>
    <w:rsid w:val="000B04DB"/>
    <w:rsid w:val="000B1DF4"/>
    <w:rsid w:val="000B208D"/>
    <w:rsid w:val="000B2180"/>
    <w:rsid w:val="000B28BE"/>
    <w:rsid w:val="000B345D"/>
    <w:rsid w:val="000B3F4D"/>
    <w:rsid w:val="000B4754"/>
    <w:rsid w:val="000B786A"/>
    <w:rsid w:val="000C3DE3"/>
    <w:rsid w:val="000C5F44"/>
    <w:rsid w:val="000C67BE"/>
    <w:rsid w:val="000C69CF"/>
    <w:rsid w:val="000C72B9"/>
    <w:rsid w:val="000D2700"/>
    <w:rsid w:val="000D5850"/>
    <w:rsid w:val="000E086B"/>
    <w:rsid w:val="000E10CC"/>
    <w:rsid w:val="000E1752"/>
    <w:rsid w:val="000E254D"/>
    <w:rsid w:val="000E2F16"/>
    <w:rsid w:val="000E5305"/>
    <w:rsid w:val="000E6C90"/>
    <w:rsid w:val="000E6EED"/>
    <w:rsid w:val="000F019E"/>
    <w:rsid w:val="000F0EB6"/>
    <w:rsid w:val="000F239A"/>
    <w:rsid w:val="001016DF"/>
    <w:rsid w:val="00104A98"/>
    <w:rsid w:val="001064AA"/>
    <w:rsid w:val="00106F96"/>
    <w:rsid w:val="00110B06"/>
    <w:rsid w:val="00112575"/>
    <w:rsid w:val="00113056"/>
    <w:rsid w:val="0011348B"/>
    <w:rsid w:val="00120446"/>
    <w:rsid w:val="00120A5C"/>
    <w:rsid w:val="00121070"/>
    <w:rsid w:val="0012761A"/>
    <w:rsid w:val="0013119C"/>
    <w:rsid w:val="00132D80"/>
    <w:rsid w:val="001331D9"/>
    <w:rsid w:val="0013499E"/>
    <w:rsid w:val="001365D1"/>
    <w:rsid w:val="00136CC3"/>
    <w:rsid w:val="00136D19"/>
    <w:rsid w:val="001408E2"/>
    <w:rsid w:val="001427DB"/>
    <w:rsid w:val="0014395C"/>
    <w:rsid w:val="001443B5"/>
    <w:rsid w:val="00147F36"/>
    <w:rsid w:val="00154588"/>
    <w:rsid w:val="00155AD4"/>
    <w:rsid w:val="00155BFE"/>
    <w:rsid w:val="00157CC3"/>
    <w:rsid w:val="00160C6E"/>
    <w:rsid w:val="00162B5A"/>
    <w:rsid w:val="00162EA1"/>
    <w:rsid w:val="00163004"/>
    <w:rsid w:val="001634A6"/>
    <w:rsid w:val="001639E9"/>
    <w:rsid w:val="001721E7"/>
    <w:rsid w:val="001755A6"/>
    <w:rsid w:val="00175FB9"/>
    <w:rsid w:val="00177316"/>
    <w:rsid w:val="00180385"/>
    <w:rsid w:val="00181985"/>
    <w:rsid w:val="00182AB5"/>
    <w:rsid w:val="00182E98"/>
    <w:rsid w:val="00183003"/>
    <w:rsid w:val="00183578"/>
    <w:rsid w:val="0018395B"/>
    <w:rsid w:val="0018676A"/>
    <w:rsid w:val="00187A46"/>
    <w:rsid w:val="00187F6A"/>
    <w:rsid w:val="00190FB0"/>
    <w:rsid w:val="00192095"/>
    <w:rsid w:val="001A0E7B"/>
    <w:rsid w:val="001A1D07"/>
    <w:rsid w:val="001B0F40"/>
    <w:rsid w:val="001B5856"/>
    <w:rsid w:val="001B701D"/>
    <w:rsid w:val="001B7372"/>
    <w:rsid w:val="001C3F1C"/>
    <w:rsid w:val="001C45DA"/>
    <w:rsid w:val="001C50BF"/>
    <w:rsid w:val="001C5BD8"/>
    <w:rsid w:val="001C6F85"/>
    <w:rsid w:val="001C71A6"/>
    <w:rsid w:val="001D1CBB"/>
    <w:rsid w:val="001D1D5D"/>
    <w:rsid w:val="001D3126"/>
    <w:rsid w:val="001D39B9"/>
    <w:rsid w:val="001D6921"/>
    <w:rsid w:val="001E1204"/>
    <w:rsid w:val="001E2E03"/>
    <w:rsid w:val="001E5281"/>
    <w:rsid w:val="001F17EC"/>
    <w:rsid w:val="001F353B"/>
    <w:rsid w:val="001F37AA"/>
    <w:rsid w:val="001F3BA7"/>
    <w:rsid w:val="001F4368"/>
    <w:rsid w:val="001F5CFA"/>
    <w:rsid w:val="002027B4"/>
    <w:rsid w:val="0020316D"/>
    <w:rsid w:val="002034AA"/>
    <w:rsid w:val="00204DD6"/>
    <w:rsid w:val="00205F9F"/>
    <w:rsid w:val="00206090"/>
    <w:rsid w:val="002111B1"/>
    <w:rsid w:val="00212077"/>
    <w:rsid w:val="00213297"/>
    <w:rsid w:val="00216FE6"/>
    <w:rsid w:val="00220E5D"/>
    <w:rsid w:val="00223DA3"/>
    <w:rsid w:val="00224BB9"/>
    <w:rsid w:val="002264CA"/>
    <w:rsid w:val="002275E8"/>
    <w:rsid w:val="00227A15"/>
    <w:rsid w:val="00227AAA"/>
    <w:rsid w:val="002303EF"/>
    <w:rsid w:val="002310E2"/>
    <w:rsid w:val="002314FB"/>
    <w:rsid w:val="002320ED"/>
    <w:rsid w:val="00232AC1"/>
    <w:rsid w:val="00233B54"/>
    <w:rsid w:val="002347BB"/>
    <w:rsid w:val="0023680F"/>
    <w:rsid w:val="002405A2"/>
    <w:rsid w:val="002407B4"/>
    <w:rsid w:val="00244CDF"/>
    <w:rsid w:val="002467E3"/>
    <w:rsid w:val="0025071B"/>
    <w:rsid w:val="00250B8E"/>
    <w:rsid w:val="00251653"/>
    <w:rsid w:val="002538D3"/>
    <w:rsid w:val="00256452"/>
    <w:rsid w:val="00256ED5"/>
    <w:rsid w:val="00257E93"/>
    <w:rsid w:val="00257F9B"/>
    <w:rsid w:val="00264624"/>
    <w:rsid w:val="002652BE"/>
    <w:rsid w:val="00265479"/>
    <w:rsid w:val="0026754E"/>
    <w:rsid w:val="00271472"/>
    <w:rsid w:val="00277024"/>
    <w:rsid w:val="0028081C"/>
    <w:rsid w:val="00282A4D"/>
    <w:rsid w:val="00286597"/>
    <w:rsid w:val="00290761"/>
    <w:rsid w:val="0029216C"/>
    <w:rsid w:val="00292BE6"/>
    <w:rsid w:val="002943B4"/>
    <w:rsid w:val="00294BE2"/>
    <w:rsid w:val="002971D9"/>
    <w:rsid w:val="002A2AEC"/>
    <w:rsid w:val="002A2B10"/>
    <w:rsid w:val="002A2B95"/>
    <w:rsid w:val="002A324F"/>
    <w:rsid w:val="002A647F"/>
    <w:rsid w:val="002A7B51"/>
    <w:rsid w:val="002B0597"/>
    <w:rsid w:val="002B0628"/>
    <w:rsid w:val="002B1517"/>
    <w:rsid w:val="002B547B"/>
    <w:rsid w:val="002C02C4"/>
    <w:rsid w:val="002C0518"/>
    <w:rsid w:val="002C196D"/>
    <w:rsid w:val="002C2E74"/>
    <w:rsid w:val="002C3788"/>
    <w:rsid w:val="002D0718"/>
    <w:rsid w:val="002D0CD0"/>
    <w:rsid w:val="002D1BCF"/>
    <w:rsid w:val="002D2FB1"/>
    <w:rsid w:val="002D377F"/>
    <w:rsid w:val="002D400B"/>
    <w:rsid w:val="002E1725"/>
    <w:rsid w:val="002E525A"/>
    <w:rsid w:val="002E6E96"/>
    <w:rsid w:val="002F01E6"/>
    <w:rsid w:val="002F137C"/>
    <w:rsid w:val="002F29F9"/>
    <w:rsid w:val="002F3ADE"/>
    <w:rsid w:val="002F4219"/>
    <w:rsid w:val="002F66C4"/>
    <w:rsid w:val="002F69A3"/>
    <w:rsid w:val="002F7361"/>
    <w:rsid w:val="00300148"/>
    <w:rsid w:val="00300656"/>
    <w:rsid w:val="0030447C"/>
    <w:rsid w:val="003064C4"/>
    <w:rsid w:val="00307861"/>
    <w:rsid w:val="00310516"/>
    <w:rsid w:val="00311082"/>
    <w:rsid w:val="00311638"/>
    <w:rsid w:val="003116AF"/>
    <w:rsid w:val="003122AB"/>
    <w:rsid w:val="003127BB"/>
    <w:rsid w:val="00313AF3"/>
    <w:rsid w:val="00313C29"/>
    <w:rsid w:val="00321950"/>
    <w:rsid w:val="00325BCC"/>
    <w:rsid w:val="00330A0B"/>
    <w:rsid w:val="00330F38"/>
    <w:rsid w:val="00331976"/>
    <w:rsid w:val="00332252"/>
    <w:rsid w:val="003342D9"/>
    <w:rsid w:val="00335848"/>
    <w:rsid w:val="003405FC"/>
    <w:rsid w:val="0034154B"/>
    <w:rsid w:val="00341E2E"/>
    <w:rsid w:val="003423C7"/>
    <w:rsid w:val="00350B47"/>
    <w:rsid w:val="00353DA3"/>
    <w:rsid w:val="00355850"/>
    <w:rsid w:val="003559FB"/>
    <w:rsid w:val="00357A20"/>
    <w:rsid w:val="00360414"/>
    <w:rsid w:val="00370F11"/>
    <w:rsid w:val="0037319C"/>
    <w:rsid w:val="003732E3"/>
    <w:rsid w:val="00373893"/>
    <w:rsid w:val="003738B4"/>
    <w:rsid w:val="003739BE"/>
    <w:rsid w:val="0037578D"/>
    <w:rsid w:val="00376684"/>
    <w:rsid w:val="0037772E"/>
    <w:rsid w:val="003806EE"/>
    <w:rsid w:val="0038194C"/>
    <w:rsid w:val="00381A09"/>
    <w:rsid w:val="003824C5"/>
    <w:rsid w:val="00383E3B"/>
    <w:rsid w:val="00384E20"/>
    <w:rsid w:val="00386817"/>
    <w:rsid w:val="00390BEE"/>
    <w:rsid w:val="00393AB4"/>
    <w:rsid w:val="00393FF7"/>
    <w:rsid w:val="003951EC"/>
    <w:rsid w:val="003979AF"/>
    <w:rsid w:val="003A08DA"/>
    <w:rsid w:val="003A0FFC"/>
    <w:rsid w:val="003B0A92"/>
    <w:rsid w:val="003B1657"/>
    <w:rsid w:val="003B63F5"/>
    <w:rsid w:val="003B729C"/>
    <w:rsid w:val="003C0B41"/>
    <w:rsid w:val="003C689C"/>
    <w:rsid w:val="003C69FF"/>
    <w:rsid w:val="003D48F5"/>
    <w:rsid w:val="003D5601"/>
    <w:rsid w:val="003D583E"/>
    <w:rsid w:val="003D78A8"/>
    <w:rsid w:val="003E07DE"/>
    <w:rsid w:val="003F3105"/>
    <w:rsid w:val="003F3507"/>
    <w:rsid w:val="003F63F4"/>
    <w:rsid w:val="00404BF9"/>
    <w:rsid w:val="00410F26"/>
    <w:rsid w:val="0041239D"/>
    <w:rsid w:val="004130C8"/>
    <w:rsid w:val="00416C1C"/>
    <w:rsid w:val="00422F50"/>
    <w:rsid w:val="00423D9E"/>
    <w:rsid w:val="00432467"/>
    <w:rsid w:val="00435981"/>
    <w:rsid w:val="00443F7A"/>
    <w:rsid w:val="004450E0"/>
    <w:rsid w:val="004535C3"/>
    <w:rsid w:val="00453FD8"/>
    <w:rsid w:val="004546BA"/>
    <w:rsid w:val="00460190"/>
    <w:rsid w:val="004658D8"/>
    <w:rsid w:val="00465F26"/>
    <w:rsid w:val="00465FBA"/>
    <w:rsid w:val="00467B67"/>
    <w:rsid w:val="00474040"/>
    <w:rsid w:val="00475CD5"/>
    <w:rsid w:val="004763CC"/>
    <w:rsid w:val="004768D2"/>
    <w:rsid w:val="00490EB0"/>
    <w:rsid w:val="0049177A"/>
    <w:rsid w:val="0049221C"/>
    <w:rsid w:val="00492DEF"/>
    <w:rsid w:val="00492F63"/>
    <w:rsid w:val="00493561"/>
    <w:rsid w:val="00494CB1"/>
    <w:rsid w:val="004958C2"/>
    <w:rsid w:val="00496B5F"/>
    <w:rsid w:val="0049743F"/>
    <w:rsid w:val="004A035F"/>
    <w:rsid w:val="004A0D8A"/>
    <w:rsid w:val="004A1524"/>
    <w:rsid w:val="004A6CCE"/>
    <w:rsid w:val="004B14B7"/>
    <w:rsid w:val="004B56E3"/>
    <w:rsid w:val="004B6421"/>
    <w:rsid w:val="004B65F8"/>
    <w:rsid w:val="004B67F0"/>
    <w:rsid w:val="004C016E"/>
    <w:rsid w:val="004C0DD3"/>
    <w:rsid w:val="004C44B7"/>
    <w:rsid w:val="004C50FA"/>
    <w:rsid w:val="004C55AD"/>
    <w:rsid w:val="004C56C5"/>
    <w:rsid w:val="004C768B"/>
    <w:rsid w:val="004D19E9"/>
    <w:rsid w:val="004D32C7"/>
    <w:rsid w:val="004D35F4"/>
    <w:rsid w:val="004D751D"/>
    <w:rsid w:val="004D79B8"/>
    <w:rsid w:val="004E4D13"/>
    <w:rsid w:val="004E57AD"/>
    <w:rsid w:val="004E6BC3"/>
    <w:rsid w:val="004E74FB"/>
    <w:rsid w:val="004F0A4C"/>
    <w:rsid w:val="004F0D36"/>
    <w:rsid w:val="004F1A78"/>
    <w:rsid w:val="004F35DA"/>
    <w:rsid w:val="004F3A35"/>
    <w:rsid w:val="004F42FC"/>
    <w:rsid w:val="004F4A4A"/>
    <w:rsid w:val="004F589E"/>
    <w:rsid w:val="00500BF0"/>
    <w:rsid w:val="00502549"/>
    <w:rsid w:val="00502DE4"/>
    <w:rsid w:val="00507C4F"/>
    <w:rsid w:val="00511B46"/>
    <w:rsid w:val="00514907"/>
    <w:rsid w:val="00516384"/>
    <w:rsid w:val="00522781"/>
    <w:rsid w:val="00523171"/>
    <w:rsid w:val="00525116"/>
    <w:rsid w:val="0053085B"/>
    <w:rsid w:val="0053088A"/>
    <w:rsid w:val="00530A46"/>
    <w:rsid w:val="00531B62"/>
    <w:rsid w:val="00533663"/>
    <w:rsid w:val="00534116"/>
    <w:rsid w:val="005358D6"/>
    <w:rsid w:val="00540BAC"/>
    <w:rsid w:val="00542E51"/>
    <w:rsid w:val="00544CA6"/>
    <w:rsid w:val="00544F92"/>
    <w:rsid w:val="00545846"/>
    <w:rsid w:val="005537EE"/>
    <w:rsid w:val="00554585"/>
    <w:rsid w:val="0055565C"/>
    <w:rsid w:val="00556553"/>
    <w:rsid w:val="00560088"/>
    <w:rsid w:val="00561118"/>
    <w:rsid w:val="00561C2F"/>
    <w:rsid w:val="005634A6"/>
    <w:rsid w:val="00564602"/>
    <w:rsid w:val="005659CB"/>
    <w:rsid w:val="0056685C"/>
    <w:rsid w:val="00567EF9"/>
    <w:rsid w:val="005726EE"/>
    <w:rsid w:val="005755F0"/>
    <w:rsid w:val="00583C30"/>
    <w:rsid w:val="005873D8"/>
    <w:rsid w:val="00594511"/>
    <w:rsid w:val="005969F7"/>
    <w:rsid w:val="00597593"/>
    <w:rsid w:val="00597D7A"/>
    <w:rsid w:val="005A5517"/>
    <w:rsid w:val="005A5C3D"/>
    <w:rsid w:val="005B1176"/>
    <w:rsid w:val="005B1620"/>
    <w:rsid w:val="005B266C"/>
    <w:rsid w:val="005B46D7"/>
    <w:rsid w:val="005B68B7"/>
    <w:rsid w:val="005B790A"/>
    <w:rsid w:val="005C5E0E"/>
    <w:rsid w:val="005D284B"/>
    <w:rsid w:val="005D32E7"/>
    <w:rsid w:val="005D3BD6"/>
    <w:rsid w:val="005D5A01"/>
    <w:rsid w:val="005D64C3"/>
    <w:rsid w:val="005D7B4C"/>
    <w:rsid w:val="005E0E43"/>
    <w:rsid w:val="005E1716"/>
    <w:rsid w:val="005E3028"/>
    <w:rsid w:val="005E4AD9"/>
    <w:rsid w:val="005E594B"/>
    <w:rsid w:val="005E6828"/>
    <w:rsid w:val="005E7360"/>
    <w:rsid w:val="005F286D"/>
    <w:rsid w:val="005F323D"/>
    <w:rsid w:val="005F3DE8"/>
    <w:rsid w:val="005F4FC3"/>
    <w:rsid w:val="00607189"/>
    <w:rsid w:val="006075F1"/>
    <w:rsid w:val="00612002"/>
    <w:rsid w:val="0061256F"/>
    <w:rsid w:val="00612F26"/>
    <w:rsid w:val="00613559"/>
    <w:rsid w:val="006135A8"/>
    <w:rsid w:val="00613D9C"/>
    <w:rsid w:val="00613EF1"/>
    <w:rsid w:val="006153B5"/>
    <w:rsid w:val="00616D8A"/>
    <w:rsid w:val="006208F8"/>
    <w:rsid w:val="006229F5"/>
    <w:rsid w:val="00623316"/>
    <w:rsid w:val="006238EA"/>
    <w:rsid w:val="00624B5C"/>
    <w:rsid w:val="006262D8"/>
    <w:rsid w:val="00626CFA"/>
    <w:rsid w:val="00626FE9"/>
    <w:rsid w:val="00631446"/>
    <w:rsid w:val="0063316E"/>
    <w:rsid w:val="006357F8"/>
    <w:rsid w:val="00641E72"/>
    <w:rsid w:val="006422B3"/>
    <w:rsid w:val="0065196C"/>
    <w:rsid w:val="006626DF"/>
    <w:rsid w:val="006660FA"/>
    <w:rsid w:val="006704C6"/>
    <w:rsid w:val="006714B9"/>
    <w:rsid w:val="00673F53"/>
    <w:rsid w:val="00675A5D"/>
    <w:rsid w:val="00675D81"/>
    <w:rsid w:val="00691876"/>
    <w:rsid w:val="0069716A"/>
    <w:rsid w:val="006A6544"/>
    <w:rsid w:val="006A6641"/>
    <w:rsid w:val="006B16D9"/>
    <w:rsid w:val="006B275E"/>
    <w:rsid w:val="006B3FC4"/>
    <w:rsid w:val="006B49EF"/>
    <w:rsid w:val="006B6537"/>
    <w:rsid w:val="006B66BA"/>
    <w:rsid w:val="006C03E0"/>
    <w:rsid w:val="006C04F2"/>
    <w:rsid w:val="006C0B29"/>
    <w:rsid w:val="006D018E"/>
    <w:rsid w:val="006D11BD"/>
    <w:rsid w:val="006D276F"/>
    <w:rsid w:val="006D2BE6"/>
    <w:rsid w:val="006D4243"/>
    <w:rsid w:val="006D678A"/>
    <w:rsid w:val="006E1B23"/>
    <w:rsid w:val="006E1C0E"/>
    <w:rsid w:val="006E23FA"/>
    <w:rsid w:val="006E29FA"/>
    <w:rsid w:val="006E32AE"/>
    <w:rsid w:val="006E3C56"/>
    <w:rsid w:val="006E4F82"/>
    <w:rsid w:val="006E4FD4"/>
    <w:rsid w:val="006E55B7"/>
    <w:rsid w:val="006F0146"/>
    <w:rsid w:val="006F12B5"/>
    <w:rsid w:val="006F2183"/>
    <w:rsid w:val="006F3DC8"/>
    <w:rsid w:val="006F71D2"/>
    <w:rsid w:val="00701176"/>
    <w:rsid w:val="007053A2"/>
    <w:rsid w:val="00706632"/>
    <w:rsid w:val="0071032E"/>
    <w:rsid w:val="00710847"/>
    <w:rsid w:val="0071119C"/>
    <w:rsid w:val="007113C0"/>
    <w:rsid w:val="00711670"/>
    <w:rsid w:val="00714FA8"/>
    <w:rsid w:val="00716B49"/>
    <w:rsid w:val="00716D3F"/>
    <w:rsid w:val="00717622"/>
    <w:rsid w:val="007231D9"/>
    <w:rsid w:val="00723E36"/>
    <w:rsid w:val="00726AD9"/>
    <w:rsid w:val="00732292"/>
    <w:rsid w:val="00733452"/>
    <w:rsid w:val="00733981"/>
    <w:rsid w:val="00733A05"/>
    <w:rsid w:val="00740D1F"/>
    <w:rsid w:val="0074123A"/>
    <w:rsid w:val="00744B64"/>
    <w:rsid w:val="007470EA"/>
    <w:rsid w:val="00750401"/>
    <w:rsid w:val="0075341E"/>
    <w:rsid w:val="00760360"/>
    <w:rsid w:val="00760F54"/>
    <w:rsid w:val="00771A64"/>
    <w:rsid w:val="00771FF4"/>
    <w:rsid w:val="007735C7"/>
    <w:rsid w:val="007756A4"/>
    <w:rsid w:val="00776F79"/>
    <w:rsid w:val="00780399"/>
    <w:rsid w:val="00780759"/>
    <w:rsid w:val="00783DE3"/>
    <w:rsid w:val="00783E7D"/>
    <w:rsid w:val="00786B19"/>
    <w:rsid w:val="0079202B"/>
    <w:rsid w:val="007927C6"/>
    <w:rsid w:val="00795DFD"/>
    <w:rsid w:val="007A15BB"/>
    <w:rsid w:val="007A196D"/>
    <w:rsid w:val="007A400C"/>
    <w:rsid w:val="007A4391"/>
    <w:rsid w:val="007A4894"/>
    <w:rsid w:val="007B180B"/>
    <w:rsid w:val="007B1E8F"/>
    <w:rsid w:val="007B4744"/>
    <w:rsid w:val="007C3430"/>
    <w:rsid w:val="007D13A7"/>
    <w:rsid w:val="007D431D"/>
    <w:rsid w:val="007D5BC4"/>
    <w:rsid w:val="007D6BAC"/>
    <w:rsid w:val="007D6D64"/>
    <w:rsid w:val="007D79BB"/>
    <w:rsid w:val="007E180C"/>
    <w:rsid w:val="007E1903"/>
    <w:rsid w:val="007E1F5C"/>
    <w:rsid w:val="007E2204"/>
    <w:rsid w:val="007E396C"/>
    <w:rsid w:val="007F1520"/>
    <w:rsid w:val="007F4D35"/>
    <w:rsid w:val="007F7C1C"/>
    <w:rsid w:val="00801EFB"/>
    <w:rsid w:val="00801FF5"/>
    <w:rsid w:val="0080304A"/>
    <w:rsid w:val="0080394F"/>
    <w:rsid w:val="008039FA"/>
    <w:rsid w:val="00805B9C"/>
    <w:rsid w:val="008070F1"/>
    <w:rsid w:val="00810FCC"/>
    <w:rsid w:val="00811BE8"/>
    <w:rsid w:val="008129EF"/>
    <w:rsid w:val="0081412D"/>
    <w:rsid w:val="00814550"/>
    <w:rsid w:val="008146E8"/>
    <w:rsid w:val="0081517A"/>
    <w:rsid w:val="008152C7"/>
    <w:rsid w:val="00816211"/>
    <w:rsid w:val="00820320"/>
    <w:rsid w:val="00820DDD"/>
    <w:rsid w:val="0082741A"/>
    <w:rsid w:val="008277A6"/>
    <w:rsid w:val="008301A0"/>
    <w:rsid w:val="00831424"/>
    <w:rsid w:val="0083606F"/>
    <w:rsid w:val="00836637"/>
    <w:rsid w:val="00837A53"/>
    <w:rsid w:val="008414E2"/>
    <w:rsid w:val="0084528B"/>
    <w:rsid w:val="0084779C"/>
    <w:rsid w:val="008547BB"/>
    <w:rsid w:val="00855AF6"/>
    <w:rsid w:val="008562B6"/>
    <w:rsid w:val="00863BD2"/>
    <w:rsid w:val="00864030"/>
    <w:rsid w:val="0086436B"/>
    <w:rsid w:val="00864FEC"/>
    <w:rsid w:val="00866A34"/>
    <w:rsid w:val="0086710C"/>
    <w:rsid w:val="0086799D"/>
    <w:rsid w:val="0087301A"/>
    <w:rsid w:val="00875661"/>
    <w:rsid w:val="00876B00"/>
    <w:rsid w:val="00880791"/>
    <w:rsid w:val="00880B93"/>
    <w:rsid w:val="008822DC"/>
    <w:rsid w:val="00882AAF"/>
    <w:rsid w:val="00883FA8"/>
    <w:rsid w:val="00885840"/>
    <w:rsid w:val="008862B0"/>
    <w:rsid w:val="008871FB"/>
    <w:rsid w:val="00887380"/>
    <w:rsid w:val="00887AE7"/>
    <w:rsid w:val="00891860"/>
    <w:rsid w:val="00891C45"/>
    <w:rsid w:val="008925BD"/>
    <w:rsid w:val="00894269"/>
    <w:rsid w:val="00895D04"/>
    <w:rsid w:val="00895EDF"/>
    <w:rsid w:val="008965CE"/>
    <w:rsid w:val="00896732"/>
    <w:rsid w:val="008A14B8"/>
    <w:rsid w:val="008A2EC8"/>
    <w:rsid w:val="008A35A4"/>
    <w:rsid w:val="008A3D8E"/>
    <w:rsid w:val="008B28A3"/>
    <w:rsid w:val="008B2E6C"/>
    <w:rsid w:val="008B2F15"/>
    <w:rsid w:val="008C06D3"/>
    <w:rsid w:val="008C142C"/>
    <w:rsid w:val="008C148B"/>
    <w:rsid w:val="008C2A33"/>
    <w:rsid w:val="008C4F40"/>
    <w:rsid w:val="008C6A62"/>
    <w:rsid w:val="008D4F22"/>
    <w:rsid w:val="008E0104"/>
    <w:rsid w:val="008E0AE8"/>
    <w:rsid w:val="008E3973"/>
    <w:rsid w:val="008E5C42"/>
    <w:rsid w:val="008F2519"/>
    <w:rsid w:val="008F5EDE"/>
    <w:rsid w:val="008F62B9"/>
    <w:rsid w:val="009004A9"/>
    <w:rsid w:val="00902D77"/>
    <w:rsid w:val="00904172"/>
    <w:rsid w:val="009043D3"/>
    <w:rsid w:val="00913A36"/>
    <w:rsid w:val="009149C6"/>
    <w:rsid w:val="00916ACA"/>
    <w:rsid w:val="009210E6"/>
    <w:rsid w:val="009231A1"/>
    <w:rsid w:val="00923235"/>
    <w:rsid w:val="0092370F"/>
    <w:rsid w:val="00924387"/>
    <w:rsid w:val="00924C60"/>
    <w:rsid w:val="00925907"/>
    <w:rsid w:val="00926C72"/>
    <w:rsid w:val="0093171E"/>
    <w:rsid w:val="00932031"/>
    <w:rsid w:val="009334A7"/>
    <w:rsid w:val="00934959"/>
    <w:rsid w:val="009357A9"/>
    <w:rsid w:val="009358E4"/>
    <w:rsid w:val="00940CAB"/>
    <w:rsid w:val="00940D99"/>
    <w:rsid w:val="009415B5"/>
    <w:rsid w:val="00942914"/>
    <w:rsid w:val="009446D8"/>
    <w:rsid w:val="00945AB9"/>
    <w:rsid w:val="0095076C"/>
    <w:rsid w:val="00950C35"/>
    <w:rsid w:val="009529C3"/>
    <w:rsid w:val="009551DD"/>
    <w:rsid w:val="00957142"/>
    <w:rsid w:val="00957491"/>
    <w:rsid w:val="00963FF2"/>
    <w:rsid w:val="0096610D"/>
    <w:rsid w:val="00966508"/>
    <w:rsid w:val="00966556"/>
    <w:rsid w:val="00973D2B"/>
    <w:rsid w:val="0097716F"/>
    <w:rsid w:val="009801D2"/>
    <w:rsid w:val="00981B46"/>
    <w:rsid w:val="00986B87"/>
    <w:rsid w:val="00986E20"/>
    <w:rsid w:val="00990517"/>
    <w:rsid w:val="00990F12"/>
    <w:rsid w:val="0099136E"/>
    <w:rsid w:val="009913A5"/>
    <w:rsid w:val="00991B81"/>
    <w:rsid w:val="00997AEF"/>
    <w:rsid w:val="009B00BC"/>
    <w:rsid w:val="009B104B"/>
    <w:rsid w:val="009B1E5E"/>
    <w:rsid w:val="009B3C65"/>
    <w:rsid w:val="009B65F5"/>
    <w:rsid w:val="009B6B9B"/>
    <w:rsid w:val="009B6C3A"/>
    <w:rsid w:val="009C7B33"/>
    <w:rsid w:val="009D279D"/>
    <w:rsid w:val="009D4ADE"/>
    <w:rsid w:val="009D4B7E"/>
    <w:rsid w:val="009D69D4"/>
    <w:rsid w:val="009E0292"/>
    <w:rsid w:val="009E26BC"/>
    <w:rsid w:val="009E3E87"/>
    <w:rsid w:val="009E6A24"/>
    <w:rsid w:val="009F3387"/>
    <w:rsid w:val="009F6247"/>
    <w:rsid w:val="009F71F6"/>
    <w:rsid w:val="009F7C34"/>
    <w:rsid w:val="00A003C7"/>
    <w:rsid w:val="00A00A84"/>
    <w:rsid w:val="00A02A56"/>
    <w:rsid w:val="00A02C74"/>
    <w:rsid w:val="00A03F8D"/>
    <w:rsid w:val="00A11852"/>
    <w:rsid w:val="00A136A2"/>
    <w:rsid w:val="00A138A6"/>
    <w:rsid w:val="00A145F7"/>
    <w:rsid w:val="00A20036"/>
    <w:rsid w:val="00A25584"/>
    <w:rsid w:val="00A25B34"/>
    <w:rsid w:val="00A25FA3"/>
    <w:rsid w:val="00A27427"/>
    <w:rsid w:val="00A32443"/>
    <w:rsid w:val="00A32737"/>
    <w:rsid w:val="00A379C8"/>
    <w:rsid w:val="00A40AED"/>
    <w:rsid w:val="00A40C60"/>
    <w:rsid w:val="00A42A39"/>
    <w:rsid w:val="00A430F8"/>
    <w:rsid w:val="00A50CA8"/>
    <w:rsid w:val="00A53D48"/>
    <w:rsid w:val="00A5608C"/>
    <w:rsid w:val="00A57A59"/>
    <w:rsid w:val="00A601FF"/>
    <w:rsid w:val="00A60598"/>
    <w:rsid w:val="00A60DDD"/>
    <w:rsid w:val="00A60F03"/>
    <w:rsid w:val="00A61DE7"/>
    <w:rsid w:val="00A6248C"/>
    <w:rsid w:val="00A71598"/>
    <w:rsid w:val="00A716DF"/>
    <w:rsid w:val="00A72657"/>
    <w:rsid w:val="00A74CB8"/>
    <w:rsid w:val="00A74E5D"/>
    <w:rsid w:val="00A77580"/>
    <w:rsid w:val="00A8748F"/>
    <w:rsid w:val="00A9447E"/>
    <w:rsid w:val="00A96673"/>
    <w:rsid w:val="00AA109F"/>
    <w:rsid w:val="00AA2E57"/>
    <w:rsid w:val="00AB163D"/>
    <w:rsid w:val="00AB31BF"/>
    <w:rsid w:val="00AB4C28"/>
    <w:rsid w:val="00AB5768"/>
    <w:rsid w:val="00AB6C8A"/>
    <w:rsid w:val="00AB6E67"/>
    <w:rsid w:val="00AB7766"/>
    <w:rsid w:val="00AC160B"/>
    <w:rsid w:val="00AC3664"/>
    <w:rsid w:val="00AC67DE"/>
    <w:rsid w:val="00AD43A4"/>
    <w:rsid w:val="00AD64D2"/>
    <w:rsid w:val="00AE200F"/>
    <w:rsid w:val="00AE3830"/>
    <w:rsid w:val="00AE789D"/>
    <w:rsid w:val="00AF32A8"/>
    <w:rsid w:val="00AF3CB5"/>
    <w:rsid w:val="00AF5C4B"/>
    <w:rsid w:val="00AF6606"/>
    <w:rsid w:val="00B01CAA"/>
    <w:rsid w:val="00B02BD6"/>
    <w:rsid w:val="00B0339F"/>
    <w:rsid w:val="00B039C8"/>
    <w:rsid w:val="00B046AC"/>
    <w:rsid w:val="00B04A35"/>
    <w:rsid w:val="00B05B3C"/>
    <w:rsid w:val="00B060C1"/>
    <w:rsid w:val="00B1393E"/>
    <w:rsid w:val="00B13C68"/>
    <w:rsid w:val="00B16336"/>
    <w:rsid w:val="00B168D3"/>
    <w:rsid w:val="00B16E94"/>
    <w:rsid w:val="00B20F49"/>
    <w:rsid w:val="00B21BFA"/>
    <w:rsid w:val="00B2238F"/>
    <w:rsid w:val="00B27DA1"/>
    <w:rsid w:val="00B31F9D"/>
    <w:rsid w:val="00B3318D"/>
    <w:rsid w:val="00B35143"/>
    <w:rsid w:val="00B37280"/>
    <w:rsid w:val="00B410F9"/>
    <w:rsid w:val="00B41708"/>
    <w:rsid w:val="00B41EDF"/>
    <w:rsid w:val="00B41F5B"/>
    <w:rsid w:val="00B474FE"/>
    <w:rsid w:val="00B51C8C"/>
    <w:rsid w:val="00B5292F"/>
    <w:rsid w:val="00B54FB8"/>
    <w:rsid w:val="00B551FD"/>
    <w:rsid w:val="00B55C9D"/>
    <w:rsid w:val="00B56450"/>
    <w:rsid w:val="00B615B8"/>
    <w:rsid w:val="00B6216D"/>
    <w:rsid w:val="00B63D6B"/>
    <w:rsid w:val="00B64EA0"/>
    <w:rsid w:val="00B675C5"/>
    <w:rsid w:val="00B70257"/>
    <w:rsid w:val="00B725CF"/>
    <w:rsid w:val="00B75EFA"/>
    <w:rsid w:val="00B80549"/>
    <w:rsid w:val="00B846DF"/>
    <w:rsid w:val="00B855B9"/>
    <w:rsid w:val="00B855BD"/>
    <w:rsid w:val="00B856D3"/>
    <w:rsid w:val="00B862C5"/>
    <w:rsid w:val="00B867DE"/>
    <w:rsid w:val="00B939F9"/>
    <w:rsid w:val="00B95D14"/>
    <w:rsid w:val="00BA220D"/>
    <w:rsid w:val="00BA57E2"/>
    <w:rsid w:val="00BA6D6A"/>
    <w:rsid w:val="00BA7291"/>
    <w:rsid w:val="00BB2CFA"/>
    <w:rsid w:val="00BB3499"/>
    <w:rsid w:val="00BB3805"/>
    <w:rsid w:val="00BC1950"/>
    <w:rsid w:val="00BC255C"/>
    <w:rsid w:val="00BC2DA9"/>
    <w:rsid w:val="00BC36F0"/>
    <w:rsid w:val="00BC66FC"/>
    <w:rsid w:val="00BC7202"/>
    <w:rsid w:val="00BC7301"/>
    <w:rsid w:val="00BC7E4F"/>
    <w:rsid w:val="00BD292F"/>
    <w:rsid w:val="00BD2E7F"/>
    <w:rsid w:val="00BD46C9"/>
    <w:rsid w:val="00BD7EC4"/>
    <w:rsid w:val="00BE029A"/>
    <w:rsid w:val="00BE0DF6"/>
    <w:rsid w:val="00BE1B13"/>
    <w:rsid w:val="00BE3524"/>
    <w:rsid w:val="00BE3593"/>
    <w:rsid w:val="00BE5B0A"/>
    <w:rsid w:val="00BF08BF"/>
    <w:rsid w:val="00BF0DA7"/>
    <w:rsid w:val="00BF1D96"/>
    <w:rsid w:val="00BF2974"/>
    <w:rsid w:val="00BF2BCC"/>
    <w:rsid w:val="00BF31AD"/>
    <w:rsid w:val="00BF4B1B"/>
    <w:rsid w:val="00BF5ECD"/>
    <w:rsid w:val="00BF737A"/>
    <w:rsid w:val="00C00816"/>
    <w:rsid w:val="00C02BD6"/>
    <w:rsid w:val="00C0404A"/>
    <w:rsid w:val="00C1422C"/>
    <w:rsid w:val="00C15905"/>
    <w:rsid w:val="00C15B45"/>
    <w:rsid w:val="00C20104"/>
    <w:rsid w:val="00C25556"/>
    <w:rsid w:val="00C26FEB"/>
    <w:rsid w:val="00C3461A"/>
    <w:rsid w:val="00C36D72"/>
    <w:rsid w:val="00C37999"/>
    <w:rsid w:val="00C4383D"/>
    <w:rsid w:val="00C43D63"/>
    <w:rsid w:val="00C455BE"/>
    <w:rsid w:val="00C46730"/>
    <w:rsid w:val="00C474B5"/>
    <w:rsid w:val="00C50AB9"/>
    <w:rsid w:val="00C51DF3"/>
    <w:rsid w:val="00C528B2"/>
    <w:rsid w:val="00C538D0"/>
    <w:rsid w:val="00C6142F"/>
    <w:rsid w:val="00C61B70"/>
    <w:rsid w:val="00C64190"/>
    <w:rsid w:val="00C67C65"/>
    <w:rsid w:val="00C71EFE"/>
    <w:rsid w:val="00C73CE5"/>
    <w:rsid w:val="00C74C5F"/>
    <w:rsid w:val="00C758C1"/>
    <w:rsid w:val="00C77047"/>
    <w:rsid w:val="00C8044B"/>
    <w:rsid w:val="00C804AD"/>
    <w:rsid w:val="00C80EEC"/>
    <w:rsid w:val="00C82D81"/>
    <w:rsid w:val="00C85707"/>
    <w:rsid w:val="00C87DBC"/>
    <w:rsid w:val="00C905F6"/>
    <w:rsid w:val="00C9374D"/>
    <w:rsid w:val="00C9575D"/>
    <w:rsid w:val="00C95FA5"/>
    <w:rsid w:val="00C96ACF"/>
    <w:rsid w:val="00C977CF"/>
    <w:rsid w:val="00C97E45"/>
    <w:rsid w:val="00CA35A4"/>
    <w:rsid w:val="00CA3F27"/>
    <w:rsid w:val="00CA43C0"/>
    <w:rsid w:val="00CA480B"/>
    <w:rsid w:val="00CA6BA6"/>
    <w:rsid w:val="00CA7500"/>
    <w:rsid w:val="00CB502D"/>
    <w:rsid w:val="00CB6E7F"/>
    <w:rsid w:val="00CC039D"/>
    <w:rsid w:val="00CC10AA"/>
    <w:rsid w:val="00CC1140"/>
    <w:rsid w:val="00CC1EB7"/>
    <w:rsid w:val="00CC461B"/>
    <w:rsid w:val="00CC4F72"/>
    <w:rsid w:val="00CC59E3"/>
    <w:rsid w:val="00CC7363"/>
    <w:rsid w:val="00CD0C17"/>
    <w:rsid w:val="00CD10F5"/>
    <w:rsid w:val="00CD1C6A"/>
    <w:rsid w:val="00CD20FD"/>
    <w:rsid w:val="00CD54FB"/>
    <w:rsid w:val="00CD561D"/>
    <w:rsid w:val="00CE1E2F"/>
    <w:rsid w:val="00CE4DBF"/>
    <w:rsid w:val="00CE61F5"/>
    <w:rsid w:val="00CE65AD"/>
    <w:rsid w:val="00CE67F2"/>
    <w:rsid w:val="00CE6CF8"/>
    <w:rsid w:val="00CE7DFE"/>
    <w:rsid w:val="00CF5281"/>
    <w:rsid w:val="00CF5D75"/>
    <w:rsid w:val="00CF6AC0"/>
    <w:rsid w:val="00CF7C79"/>
    <w:rsid w:val="00D02037"/>
    <w:rsid w:val="00D0463D"/>
    <w:rsid w:val="00D1017F"/>
    <w:rsid w:val="00D115AA"/>
    <w:rsid w:val="00D118AF"/>
    <w:rsid w:val="00D14D62"/>
    <w:rsid w:val="00D150BD"/>
    <w:rsid w:val="00D15797"/>
    <w:rsid w:val="00D1719B"/>
    <w:rsid w:val="00D17E0B"/>
    <w:rsid w:val="00D2109A"/>
    <w:rsid w:val="00D2263A"/>
    <w:rsid w:val="00D23060"/>
    <w:rsid w:val="00D376CC"/>
    <w:rsid w:val="00D42069"/>
    <w:rsid w:val="00D4232D"/>
    <w:rsid w:val="00D43BC9"/>
    <w:rsid w:val="00D45481"/>
    <w:rsid w:val="00D509D8"/>
    <w:rsid w:val="00D50C44"/>
    <w:rsid w:val="00D543F5"/>
    <w:rsid w:val="00D56B4D"/>
    <w:rsid w:val="00D5723E"/>
    <w:rsid w:val="00D57BB1"/>
    <w:rsid w:val="00D6422C"/>
    <w:rsid w:val="00D643AF"/>
    <w:rsid w:val="00D64731"/>
    <w:rsid w:val="00D650CB"/>
    <w:rsid w:val="00D65CE5"/>
    <w:rsid w:val="00D66BD5"/>
    <w:rsid w:val="00D70174"/>
    <w:rsid w:val="00D70955"/>
    <w:rsid w:val="00D77DC2"/>
    <w:rsid w:val="00D81F23"/>
    <w:rsid w:val="00D82A94"/>
    <w:rsid w:val="00D83AB6"/>
    <w:rsid w:val="00D84452"/>
    <w:rsid w:val="00D848D7"/>
    <w:rsid w:val="00D84E8B"/>
    <w:rsid w:val="00D87F1A"/>
    <w:rsid w:val="00D903E5"/>
    <w:rsid w:val="00D91250"/>
    <w:rsid w:val="00D921FA"/>
    <w:rsid w:val="00DA18FD"/>
    <w:rsid w:val="00DA58F2"/>
    <w:rsid w:val="00DA6F78"/>
    <w:rsid w:val="00DB0092"/>
    <w:rsid w:val="00DB1154"/>
    <w:rsid w:val="00DB41C9"/>
    <w:rsid w:val="00DB6526"/>
    <w:rsid w:val="00DB6773"/>
    <w:rsid w:val="00DC2F3F"/>
    <w:rsid w:val="00DC52A1"/>
    <w:rsid w:val="00DC6276"/>
    <w:rsid w:val="00DD1B1E"/>
    <w:rsid w:val="00DD2326"/>
    <w:rsid w:val="00DD5528"/>
    <w:rsid w:val="00DD671C"/>
    <w:rsid w:val="00DD7FC5"/>
    <w:rsid w:val="00DE79BF"/>
    <w:rsid w:val="00DF3545"/>
    <w:rsid w:val="00DF3571"/>
    <w:rsid w:val="00DF5EF1"/>
    <w:rsid w:val="00DF6EA5"/>
    <w:rsid w:val="00DF7893"/>
    <w:rsid w:val="00E02BDD"/>
    <w:rsid w:val="00E02C9E"/>
    <w:rsid w:val="00E032C8"/>
    <w:rsid w:val="00E10B91"/>
    <w:rsid w:val="00E12DB5"/>
    <w:rsid w:val="00E13130"/>
    <w:rsid w:val="00E15707"/>
    <w:rsid w:val="00E240FC"/>
    <w:rsid w:val="00E30CFE"/>
    <w:rsid w:val="00E31545"/>
    <w:rsid w:val="00E327AD"/>
    <w:rsid w:val="00E3374E"/>
    <w:rsid w:val="00E353E4"/>
    <w:rsid w:val="00E35BA0"/>
    <w:rsid w:val="00E35EE4"/>
    <w:rsid w:val="00E40FF7"/>
    <w:rsid w:val="00E44BF1"/>
    <w:rsid w:val="00E477D4"/>
    <w:rsid w:val="00E47E10"/>
    <w:rsid w:val="00E50C1A"/>
    <w:rsid w:val="00E510C5"/>
    <w:rsid w:val="00E5139F"/>
    <w:rsid w:val="00E563FD"/>
    <w:rsid w:val="00E56ECA"/>
    <w:rsid w:val="00E57024"/>
    <w:rsid w:val="00E57951"/>
    <w:rsid w:val="00E61C8C"/>
    <w:rsid w:val="00E62271"/>
    <w:rsid w:val="00E6449B"/>
    <w:rsid w:val="00E65AE4"/>
    <w:rsid w:val="00E679C0"/>
    <w:rsid w:val="00E67CF3"/>
    <w:rsid w:val="00E7159B"/>
    <w:rsid w:val="00E7188D"/>
    <w:rsid w:val="00E813B1"/>
    <w:rsid w:val="00E834DB"/>
    <w:rsid w:val="00E83C85"/>
    <w:rsid w:val="00E84027"/>
    <w:rsid w:val="00E86242"/>
    <w:rsid w:val="00E87F82"/>
    <w:rsid w:val="00E905FB"/>
    <w:rsid w:val="00E91349"/>
    <w:rsid w:val="00E924AB"/>
    <w:rsid w:val="00E94067"/>
    <w:rsid w:val="00E96239"/>
    <w:rsid w:val="00E966AD"/>
    <w:rsid w:val="00E97AD0"/>
    <w:rsid w:val="00EA3FDD"/>
    <w:rsid w:val="00EA406F"/>
    <w:rsid w:val="00EA7616"/>
    <w:rsid w:val="00EA7A84"/>
    <w:rsid w:val="00EB339F"/>
    <w:rsid w:val="00EB34CB"/>
    <w:rsid w:val="00EB713B"/>
    <w:rsid w:val="00EC24D6"/>
    <w:rsid w:val="00EC3D4E"/>
    <w:rsid w:val="00EC78B3"/>
    <w:rsid w:val="00ED1EA1"/>
    <w:rsid w:val="00ED2B9B"/>
    <w:rsid w:val="00ED2DF8"/>
    <w:rsid w:val="00ED67D8"/>
    <w:rsid w:val="00EE0781"/>
    <w:rsid w:val="00EE201F"/>
    <w:rsid w:val="00EE48BF"/>
    <w:rsid w:val="00EF3C4C"/>
    <w:rsid w:val="00EF547A"/>
    <w:rsid w:val="00EF6107"/>
    <w:rsid w:val="00F01196"/>
    <w:rsid w:val="00F0128B"/>
    <w:rsid w:val="00F061B4"/>
    <w:rsid w:val="00F07B0D"/>
    <w:rsid w:val="00F07C79"/>
    <w:rsid w:val="00F22C64"/>
    <w:rsid w:val="00F241C8"/>
    <w:rsid w:val="00F255AC"/>
    <w:rsid w:val="00F259D4"/>
    <w:rsid w:val="00F27888"/>
    <w:rsid w:val="00F34155"/>
    <w:rsid w:val="00F418B0"/>
    <w:rsid w:val="00F465F7"/>
    <w:rsid w:val="00F46BC1"/>
    <w:rsid w:val="00F5461B"/>
    <w:rsid w:val="00F55311"/>
    <w:rsid w:val="00F57D44"/>
    <w:rsid w:val="00F603CC"/>
    <w:rsid w:val="00F611B7"/>
    <w:rsid w:val="00F637C8"/>
    <w:rsid w:val="00F675D9"/>
    <w:rsid w:val="00F67D3A"/>
    <w:rsid w:val="00F724F6"/>
    <w:rsid w:val="00F72C29"/>
    <w:rsid w:val="00F72D94"/>
    <w:rsid w:val="00F733CC"/>
    <w:rsid w:val="00F74098"/>
    <w:rsid w:val="00F749C9"/>
    <w:rsid w:val="00F75547"/>
    <w:rsid w:val="00F82A2E"/>
    <w:rsid w:val="00F82E9E"/>
    <w:rsid w:val="00F846C0"/>
    <w:rsid w:val="00F852BE"/>
    <w:rsid w:val="00F8751C"/>
    <w:rsid w:val="00F90EEB"/>
    <w:rsid w:val="00F94AFE"/>
    <w:rsid w:val="00FA0488"/>
    <w:rsid w:val="00FA100E"/>
    <w:rsid w:val="00FA4763"/>
    <w:rsid w:val="00FA7AD0"/>
    <w:rsid w:val="00FB0F66"/>
    <w:rsid w:val="00FB1004"/>
    <w:rsid w:val="00FB2490"/>
    <w:rsid w:val="00FB3510"/>
    <w:rsid w:val="00FB38F3"/>
    <w:rsid w:val="00FC0CEC"/>
    <w:rsid w:val="00FC1C77"/>
    <w:rsid w:val="00FC3C30"/>
    <w:rsid w:val="00FC6219"/>
    <w:rsid w:val="00FC6FA1"/>
    <w:rsid w:val="00FC7A20"/>
    <w:rsid w:val="00FD1CE5"/>
    <w:rsid w:val="00FD2EE0"/>
    <w:rsid w:val="00FD3A02"/>
    <w:rsid w:val="00FD4BC8"/>
    <w:rsid w:val="00FD52F4"/>
    <w:rsid w:val="00FE01CD"/>
    <w:rsid w:val="00FE0FBC"/>
    <w:rsid w:val="00FE73E7"/>
    <w:rsid w:val="00FE7D65"/>
    <w:rsid w:val="00FF0125"/>
    <w:rsid w:val="00FF3050"/>
    <w:rsid w:val="00FF3EE6"/>
    <w:rsid w:val="00FF48C6"/>
    <w:rsid w:val="00FF7111"/>
    <w:rsid w:val="0E112C6A"/>
    <w:rsid w:val="11B00A36"/>
    <w:rsid w:val="12103BCB"/>
    <w:rsid w:val="147C72F5"/>
    <w:rsid w:val="1876405C"/>
    <w:rsid w:val="1A747AD6"/>
    <w:rsid w:val="20D51EC8"/>
    <w:rsid w:val="2750502C"/>
    <w:rsid w:val="2D9B5E28"/>
    <w:rsid w:val="30C9346B"/>
    <w:rsid w:val="31C61758"/>
    <w:rsid w:val="37C0750A"/>
    <w:rsid w:val="38652973"/>
    <w:rsid w:val="3BCB62E9"/>
    <w:rsid w:val="417F668C"/>
    <w:rsid w:val="46D5626E"/>
    <w:rsid w:val="473867FC"/>
    <w:rsid w:val="498F46D5"/>
    <w:rsid w:val="4D4D6E2D"/>
    <w:rsid w:val="4E51609D"/>
    <w:rsid w:val="57FD73D2"/>
    <w:rsid w:val="58ED7447"/>
    <w:rsid w:val="5C8E307E"/>
    <w:rsid w:val="63C705B2"/>
    <w:rsid w:val="642173A2"/>
    <w:rsid w:val="6AF90F82"/>
    <w:rsid w:val="6CDA5ADC"/>
    <w:rsid w:val="6E331948"/>
    <w:rsid w:val="70FE1F55"/>
    <w:rsid w:val="771E0ED4"/>
    <w:rsid w:val="7AF97A75"/>
    <w:rsid w:val="7B272834"/>
    <w:rsid w:val="7DD15C5F"/>
    <w:rsid w:val="7E6F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iPriority="99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ocument Map"/>
    <w:basedOn w:val="1"/>
    <w:qFormat/>
    <w:uiPriority w:val="0"/>
    <w:pPr>
      <w:shd w:val="clear" w:color="auto" w:fill="000080"/>
    </w:pPr>
  </w:style>
  <w:style w:type="paragraph" w:styleId="3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page number"/>
    <w:basedOn w:val="9"/>
    <w:unhideWhenUsed/>
    <w:qFormat/>
    <w:uiPriority w:val="99"/>
  </w:style>
  <w:style w:type="character" w:styleId="11">
    <w:name w:val="Hyperlink"/>
    <w:basedOn w:val="9"/>
    <w:semiHidden/>
    <w:unhideWhenUsed/>
    <w:qFormat/>
    <w:uiPriority w:val="99"/>
    <w:rPr>
      <w:color w:val="0000FF"/>
      <w:u w:val="single"/>
    </w:rPr>
  </w:style>
  <w:style w:type="character" w:customStyle="1" w:styleId="12">
    <w:name w:val="页眉 Char"/>
    <w:basedOn w:val="9"/>
    <w:link w:val="5"/>
    <w:semiHidden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4"/>
    <w:semiHidden/>
    <w:qFormat/>
    <w:uiPriority w:val="99"/>
    <w:rPr>
      <w:sz w:val="18"/>
      <w:szCs w:val="18"/>
    </w:rPr>
  </w:style>
  <w:style w:type="character" w:customStyle="1" w:styleId="14">
    <w:name w:val="批注框文本 Char"/>
    <w:basedOn w:val="9"/>
    <w:link w:val="3"/>
    <w:semiHidden/>
    <w:qFormat/>
    <w:uiPriority w:val="99"/>
    <w:rPr>
      <w:sz w:val="18"/>
      <w:szCs w:val="18"/>
    </w:rPr>
  </w:style>
  <w:style w:type="paragraph" w:styleId="15">
    <w:name w:val="List Paragraph"/>
    <w:basedOn w:val="1"/>
    <w:qFormat/>
    <w:uiPriority w:val="34"/>
    <w:pPr>
      <w:ind w:firstLine="420" w:firstLineChars="200"/>
    </w:pPr>
  </w:style>
  <w:style w:type="paragraph" w:customStyle="1" w:styleId="16">
    <w:name w:val=" Char Char1"/>
    <w:basedOn w:val="2"/>
    <w:qFormat/>
    <w:uiPriority w:val="0"/>
    <w:pPr>
      <w:adjustRightInd w:val="0"/>
      <w:spacing w:line="436" w:lineRule="exact"/>
      <w:ind w:left="357"/>
      <w:jc w:val="left"/>
      <w:outlineLvl w:val="3"/>
    </w:pPr>
    <w:rPr>
      <w:rFonts w:ascii="Tahoma" w:hAnsi="Tahoma"/>
      <w:b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2049" textRotate="1"/>
    <customShpInfo spid="_x0000_s1080"/>
    <customShpInfo spid="_x0000_s1081"/>
    <customShpInfo spid="_x0000_s1082"/>
    <customShpInfo spid="_x0000_s1083"/>
    <customShpInfo spid="_x0000_s1084"/>
    <customShpInfo spid="_x0000_s1085"/>
    <customShpInfo spid="_x0000_s1086"/>
    <customShpInfo spid="_x0000_s1087"/>
    <customShpInfo spid="_x0000_s1088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6773311-D1C1-4DAE-8DDD-A327C545D66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3432</Words>
  <Characters>3482</Characters>
  <Lines>16</Lines>
  <Paragraphs>4</Paragraphs>
  <TotalTime>2</TotalTime>
  <ScaleCrop>false</ScaleCrop>
  <LinksUpToDate>false</LinksUpToDate>
  <CharactersWithSpaces>3839</CharactersWithSpaces>
  <Application>WPS Office_11.8.2.10912_F1E327BC-269C-435d-A152-05C5408002CA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2020-02-20T02:30:00Z</dcterms:created>
  <dc:creator>hp</dc:creator>
  <cp:lastModifiedBy>青岛市教育局办公室（新闻中心）</cp:lastModifiedBy>
  <cp:lastPrinted>2020-02-20T07:13:00Z</cp:lastPrinted>
  <dcterms:modified xsi:type="dcterms:W3CDTF">2022-11-28T06:11:19Z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2052-11.8.2.10912</vt:lpwstr>
  </property>
  <property fmtid="{D5CDD505-2E9C-101B-9397-08002B2CF9AE}" pid="3" name="ICV">
    <vt:lpwstr>DEEF74BFE0EA4DACAE1A1DAAC8212AC9</vt:lpwstr>
  </property>
</Properties>
</file>