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9B930" w14:textId="77777777" w:rsidR="007C0724" w:rsidRPr="007C0724" w:rsidRDefault="007C0724" w:rsidP="007C0724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b/>
          <w:bCs/>
          <w:color w:val="3D3D3D"/>
          <w:kern w:val="0"/>
          <w:sz w:val="33"/>
          <w:szCs w:val="33"/>
        </w:rPr>
      </w:pPr>
      <w:r w:rsidRPr="007C0724">
        <w:rPr>
          <w:rFonts w:ascii="微软雅黑" w:eastAsia="微软雅黑" w:hAnsi="微软雅黑" w:cs="宋体" w:hint="eastAsia"/>
          <w:b/>
          <w:bCs/>
          <w:color w:val="3D3D3D"/>
          <w:kern w:val="0"/>
          <w:sz w:val="33"/>
          <w:szCs w:val="33"/>
        </w:rPr>
        <w:t xml:space="preserve">《山东省教育厅等4部门关于实施强校扩优行动 建立完善基础教育协作机制的指导意见》政策解读 </w:t>
      </w:r>
    </w:p>
    <w:p w14:paraId="7B382CDB" w14:textId="12D060A5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日前，山东省教育厅等4部门印发《关于实施强校扩优行动 建立完善基础教育协作机制的指导意见》（以下简称《指导意见》）。现将有关政策解读如下。</w:t>
      </w:r>
    </w:p>
    <w:p w14:paraId="351DC60B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一、为什么要出台《指导意见》？</w:t>
      </w:r>
    </w:p>
    <w:p w14:paraId="524370D5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随着经济社会发展进步，群众对基础教育的期盼已经由“有学上”转变为“上好学”。办好人民满意的教育，要求我们必须下大气力提高教育质量，加大优质教育资源供给，更好地满足高质量、多样化的教育需求。近期党中央、国务院出台的基础教育有关的政策文件中，提出推动城乡教育一体化发展、建立学校发展共同体，要求发挥优质教育资源示范、辐射作用，培育一批新优质学校，这也是缩小区域、城乡、校际差距的有效抓手，更是回应群众关切、为民办实事的应有之义。近年来，各地根据中央和省部署，在基础教育协作发展方面积累了较为成熟的经验，为全省整体推进奠定了坚实的基础。4部门联合出台《指导意见》，主要是为了贯彻落实党中央、国务院决策部署和省委、省政府工作要求，进一步明确基础教育协作发展的模式和任务，为全面推进此项工作提供政策支持和规范要求，推进我省基础教育水平整体提升。</w:t>
      </w:r>
    </w:p>
    <w:p w14:paraId="004C773F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二、强校扩优行动有什么内涵？</w:t>
      </w:r>
    </w:p>
    <w:p w14:paraId="10875387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实施强校扩优行动，顾名思义，就是以学校为着力点，以扩大优质教育资源为目标，主要通过建立区域间、城乡间、校际间教育协作关系，推进教育管理、资源建设、教学研究、师资建设、内涵发展等方面经验互通，推动优秀师资、课程、培训、信息化等资源共享，广泛开展传帮带活动，助力发展中学校、乡村学校提升办学水平。通过实施强校扩优行动，力争至“十四五”末，县域内义务教育优质均衡发展取得显著成效，学前教育优质普惠发展水平明显提高，培育形成一大批新优质学校，群众对教育的满意度进一步提升。</w:t>
      </w:r>
    </w:p>
    <w:p w14:paraId="329C18E5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三、基础教育协作机制要如何建立？</w:t>
      </w:r>
    </w:p>
    <w:p w14:paraId="2973C98A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《指导意见》主要设计了三种教育结对机制。</w:t>
      </w:r>
    </w:p>
    <w:p w14:paraId="5A076F99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（一）建立学校间紧密型的办学集团。鼓励优质学校采用“1+N”托管、挂牌、办分校等模式，实行“一长多校”等管理办法，吸纳发展中学校组建教育集团，形成较为紧密的结对办学关系。此种模式强调建立核心校与成员校一体融合发展机制，既突出各成员校发展“一校一特色”，又推进集团内宏观方面“学校章程、管理制度、发展规划、年度计划、班子建设、师资建设、课程建设、绩效考评、内部分配”的相对统一。</w:t>
      </w:r>
    </w:p>
    <w:p w14:paraId="6A5130D3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（二）建立学校间松散型的结对联盟。主要指向县域内同学段学校，针对不具备集团化办学条件的，鼓励以优质学校为核心，建立城乡间、校际间联盟型的友好</w:t>
      </w: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lastRenderedPageBreak/>
        <w:t>结对关系，开展传帮带活动。具体结对学校、形式、时限等管理调整办法由县级教育行政部门确定。结对联盟各方的结对帮扶模式主要有互派管理人员及教师、联合开展教学研究、共享优质课程资源等。具体结对活动人员交流、活动频次、交流内容由结对学校双方结合实际协商确定，给予结对双方工作自主权。为巩固拓展教育脱贫攻坚成果，同乡村振兴有效衔接，结对工作重点向黄河滩区脱贫迁建乡村、易地扶贫搬迁乡村及贫困乡村学校倾斜。</w:t>
      </w:r>
    </w:p>
    <w:p w14:paraId="47CAEC3D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（三）探索开展区域间教育协作。主要引导建立区域间教育协作关系。主要协作内容包括：围绕教育管理、资源建设、师资建设、内涵发展等主题，指导结对双方建立定期交流机制；围绕教育教研，开展交流协作，如在中考命题、教学视导等方面开展合作，联合开展课题攻关等；安排干部教师互相挂职交流；组织双方学校开展结对协作；推进课程资源、教师培训资源、研学资源互通互享。</w:t>
      </w:r>
    </w:p>
    <w:p w14:paraId="4ED5B4FA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四、强校扩优行动有什么政策支持？</w:t>
      </w:r>
    </w:p>
    <w:p w14:paraId="778CCC55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《指导意见》对强校扩优行动主要从经费和师资提出保障要求。</w:t>
      </w:r>
    </w:p>
    <w:p w14:paraId="6F87E032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在经费保障方面。对于结对协作工作和集团化办学成效显著的，省级将在中小学办学条件改善资金分配时予以奖补倾斜。《指导意见》提出，各地要充分考虑结对协作和集团化办学资金需求实际，加大奖补支持力度。对于集团化办学的，鼓励成员校所属市、县（市、区）安排资金支持集团总校发展，奖励办学成果突出的成员校。</w:t>
      </w:r>
    </w:p>
    <w:p w14:paraId="4AB0E02A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在师资保障方面。对于区域间教师交流的，派出教师食宿交通费用由双方协商解决。校长、教师交流到乡村学校的，按照交流轮岗有关政策执行。鼓励各地在集团学校编制和管理人员职数总量内，对集团核心校编制配备、管理人员职数配备予以倾斜，保障优质师资培育和辐射需求，具体办法由教育行政主管部门会同有关部门确定。</w:t>
      </w:r>
    </w:p>
    <w:p w14:paraId="7E948ACA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五、结对协作各方的积极性如何激发？</w:t>
      </w:r>
    </w:p>
    <w:p w14:paraId="239D57ED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《指导意见》对三种结对机制分类提出了评价工作意见，涉及成员学校的评先树优，并在校长职级评价中有所体现。</w:t>
      </w:r>
    </w:p>
    <w:p w14:paraId="6642F257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在集团化办学方面。对于同一法人单位的教育集团，综合评价各成员校的教育教学工作成效，由总校或核心校教育行政主管部门组织实施。对于不同法人单位的教育集团评价，归属同一教育行政主管部门的，由教育行政主管部门组织实施；归属不同教育行政主管部门的，按照归属关系分别组织实施。对各校区（执行）校长、教师考核激励措施，由核心校教育行政主管部门指导，集团自行组织实施。</w:t>
      </w:r>
    </w:p>
    <w:p w14:paraId="3157EC3E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t>在结对联盟学校方面。实施结对捆绑评价。坚持发展性和增值性原则，重点评价发展中学校一定时期内教育教学质量提升成效。坚持结对双方同步评价，既关注核心学校的支持力度，又关注发展中学校的自身努力程度。发展中学校学生培养、学校管理等评价结果与学校工作评价进行关联。结对工作成效明显的，在评先树优指标分配中予以倾斜，对核心学校综合考核、校长职级评价要予以体现。</w:t>
      </w:r>
    </w:p>
    <w:p w14:paraId="150ECAF0" w14:textId="77777777" w:rsidR="007C0724" w:rsidRPr="007C0724" w:rsidRDefault="007C0724" w:rsidP="007C0724">
      <w:pPr>
        <w:widowControl/>
        <w:shd w:val="clear" w:color="auto" w:fill="FFFFFF"/>
        <w:spacing w:before="100" w:beforeAutospacing="1" w:after="100" w:afterAutospacing="1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 w:val="23"/>
          <w:szCs w:val="23"/>
        </w:rPr>
      </w:pPr>
      <w:r w:rsidRPr="007C0724">
        <w:rPr>
          <w:rFonts w:ascii="宋体" w:eastAsia="宋体" w:hAnsi="宋体" w:cs="宋体" w:hint="eastAsia"/>
          <w:color w:val="333333"/>
          <w:kern w:val="0"/>
          <w:sz w:val="23"/>
          <w:szCs w:val="23"/>
        </w:rPr>
        <w:lastRenderedPageBreak/>
        <w:t>在区域教育协作方面。由省教育厅组织开展区域间教育结对协作成效诊断性评价，提炼经验，查摆不足，为各地进一步完善工作机制、提升协作成效提供参考。对于教育协作成效突出的地区，省教育厅在经验推广、成果推荐以及绩效评价等方面予以支持。县域间协作情况评价和实施办法由各市确定。</w:t>
      </w:r>
    </w:p>
    <w:p w14:paraId="15C4B76D" w14:textId="77777777" w:rsidR="00BD2315" w:rsidRDefault="00BD2315"/>
    <w:sectPr w:rsidR="00BD23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EA0E0" w14:textId="77777777" w:rsidR="000555AD" w:rsidRDefault="000555AD" w:rsidP="007C0724">
      <w:r>
        <w:separator/>
      </w:r>
    </w:p>
  </w:endnote>
  <w:endnote w:type="continuationSeparator" w:id="0">
    <w:p w14:paraId="5F1122FF" w14:textId="77777777" w:rsidR="000555AD" w:rsidRDefault="000555AD" w:rsidP="007C0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6F4B8" w14:textId="77777777" w:rsidR="000555AD" w:rsidRDefault="000555AD" w:rsidP="007C0724">
      <w:r>
        <w:separator/>
      </w:r>
    </w:p>
  </w:footnote>
  <w:footnote w:type="continuationSeparator" w:id="0">
    <w:p w14:paraId="3CB85DC7" w14:textId="77777777" w:rsidR="000555AD" w:rsidRDefault="000555AD" w:rsidP="007C07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315"/>
    <w:rsid w:val="000555AD"/>
    <w:rsid w:val="007C0724"/>
    <w:rsid w:val="00BD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347098"/>
  <w15:chartTrackingRefBased/>
  <w15:docId w15:val="{FCAA9E01-91CF-4CFE-96DF-4467B93CF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07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C072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C07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C0724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7C072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15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8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27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11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晁 越</dc:creator>
  <cp:keywords/>
  <dc:description/>
  <cp:lastModifiedBy>晁 越</cp:lastModifiedBy>
  <cp:revision>2</cp:revision>
  <dcterms:created xsi:type="dcterms:W3CDTF">2021-07-15T08:36:00Z</dcterms:created>
  <dcterms:modified xsi:type="dcterms:W3CDTF">2021-07-15T08:37:00Z</dcterms:modified>
</cp:coreProperties>
</file>