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C79CE" w14:textId="77777777" w:rsidR="002B45CD" w:rsidRDefault="002B45CD" w:rsidP="002B45CD">
      <w:pPr>
        <w:spacing w:line="560" w:lineRule="exact"/>
        <w:rPr>
          <w:rFonts w:ascii="黑体" w:eastAsia="黑体" w:hAnsi="黑体" w:cs="黑体"/>
          <w:szCs w:val="32"/>
        </w:rPr>
      </w:pPr>
      <w:r>
        <w:rPr>
          <w:rFonts w:ascii="黑体" w:eastAsia="黑体" w:hAnsi="黑体" w:cs="黑体" w:hint="eastAsia"/>
          <w:szCs w:val="32"/>
        </w:rPr>
        <w:t>附件</w:t>
      </w:r>
      <w:r>
        <w:rPr>
          <w:rFonts w:ascii="黑体" w:eastAsia="黑体" w:hAnsi="黑体" w:cs="黑体"/>
          <w:szCs w:val="32"/>
        </w:rPr>
        <w:t>3</w:t>
      </w:r>
    </w:p>
    <w:p w14:paraId="22C9D2D7" w14:textId="77777777" w:rsidR="002B45CD" w:rsidRDefault="002B45CD" w:rsidP="002B45CD">
      <w:pPr>
        <w:spacing w:line="560" w:lineRule="exact"/>
        <w:jc w:val="center"/>
        <w:rPr>
          <w:rFonts w:ascii="方正小标宋简体" w:eastAsia="方正小标宋简体" w:hAnsi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特殊教育学校办学条件标准</w:t>
      </w:r>
    </w:p>
    <w:p w14:paraId="33AA5773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</w:p>
    <w:p w14:paraId="28E9AC59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特殊教育学校办学标准按照《山东省特殊教育学校办学条件标准》（</w:t>
      </w:r>
      <w:proofErr w:type="gramStart"/>
      <w:r>
        <w:rPr>
          <w:rFonts w:ascii="仿宋_GB2312" w:eastAsia="仿宋_GB2312" w:hAnsi="仿宋_GB2312" w:cs="仿宋_GB2312" w:hint="eastAsia"/>
          <w:szCs w:val="32"/>
        </w:rPr>
        <w:t>鲁教基</w:t>
      </w:r>
      <w:proofErr w:type="gramEnd"/>
      <w:r>
        <w:rPr>
          <w:rFonts w:ascii="仿宋_GB2312" w:eastAsia="仿宋_GB2312" w:hAnsi="仿宋_GB2312" w:cs="仿宋_GB2312" w:hint="eastAsia"/>
          <w:szCs w:val="32"/>
        </w:rPr>
        <w:t>发［</w:t>
      </w:r>
      <w:r>
        <w:rPr>
          <w:rFonts w:ascii="仿宋_GB2312" w:eastAsia="仿宋_GB2312" w:hAnsi="仿宋_GB2312" w:cs="仿宋_GB2312"/>
          <w:szCs w:val="32"/>
        </w:rPr>
        <w:t>2017</w:t>
      </w:r>
      <w:r>
        <w:rPr>
          <w:rFonts w:ascii="仿宋_GB2312" w:eastAsia="仿宋_GB2312" w:hAnsi="仿宋_GB2312" w:cs="仿宋_GB2312" w:hint="eastAsia"/>
          <w:szCs w:val="32"/>
        </w:rPr>
        <w:t>］</w:t>
      </w:r>
      <w:r>
        <w:rPr>
          <w:rFonts w:ascii="仿宋_GB2312" w:eastAsia="仿宋_GB2312" w:hAnsi="仿宋_GB2312" w:cs="仿宋_GB2312"/>
          <w:szCs w:val="32"/>
        </w:rPr>
        <w:t>1</w:t>
      </w:r>
      <w:r>
        <w:rPr>
          <w:rFonts w:ascii="仿宋_GB2312" w:eastAsia="仿宋_GB2312" w:hAnsi="仿宋_GB2312" w:cs="仿宋_GB2312" w:hint="eastAsia"/>
          <w:szCs w:val="32"/>
        </w:rPr>
        <w:t>号）执行。适用于盲、聋、培智三类特殊教育学校、综合类学校。孤独症教育学校参照</w:t>
      </w:r>
      <w:proofErr w:type="gramStart"/>
      <w:r>
        <w:rPr>
          <w:rFonts w:ascii="仿宋_GB2312" w:eastAsia="仿宋_GB2312" w:hAnsi="仿宋_GB2312" w:cs="仿宋_GB2312" w:hint="eastAsia"/>
          <w:szCs w:val="32"/>
        </w:rPr>
        <w:t>培智类教育</w:t>
      </w:r>
      <w:proofErr w:type="gramEnd"/>
      <w:r>
        <w:rPr>
          <w:rFonts w:ascii="仿宋_GB2312" w:eastAsia="仿宋_GB2312" w:hAnsi="仿宋_GB2312" w:cs="仿宋_GB2312" w:hint="eastAsia"/>
          <w:szCs w:val="32"/>
        </w:rPr>
        <w:t>学校办学条件标准设置。</w:t>
      </w:r>
    </w:p>
    <w:p w14:paraId="27859672" w14:textId="77777777" w:rsidR="002B45CD" w:rsidRDefault="002B45CD" w:rsidP="002B45CD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1.</w:t>
      </w:r>
      <w:r>
        <w:rPr>
          <w:rFonts w:ascii="楷体_GB2312" w:hAnsi="楷体_GB2312" w:cs="楷体_GB2312" w:hint="eastAsia"/>
          <w:szCs w:val="32"/>
        </w:rPr>
        <w:t>建设用地</w:t>
      </w:r>
    </w:p>
    <w:p w14:paraId="4AE94B29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特殊教育学校用地应包括建筑用地、体育活动用地、集中绿化用地和停车场用地等。学校占地面积应根据办学规模，按不低于《山东省特殊教育学校办学条件标准》Ⅱ对应的指标进行规划。</w:t>
      </w:r>
    </w:p>
    <w:p w14:paraId="72F54320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/>
          <w:szCs w:val="32"/>
        </w:rPr>
        <w:t>2.</w:t>
      </w:r>
      <w:r>
        <w:rPr>
          <w:rFonts w:ascii="仿宋_GB2312" w:eastAsia="仿宋_GB2312" w:hAnsi="仿宋_GB2312" w:cs="仿宋_GB2312" w:hint="eastAsia"/>
          <w:szCs w:val="32"/>
        </w:rPr>
        <w:t>学校校舍</w:t>
      </w:r>
    </w:p>
    <w:p w14:paraId="461D1DA8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特殊教育学校校舍由教学及教学辅助用房、公共活动及康复用房、办公用房、生活用房等组成。各类校舍建筑面积应根据办学规模，按不低于《山东省特殊教育学校办学条件标准》Ⅱ对应的指标进行规划学校校舍建筑及附属设施建设应严格执行国家、省市相关标准、规范的规定。</w:t>
      </w:r>
    </w:p>
    <w:p w14:paraId="660799C2" w14:textId="77777777" w:rsidR="002B45CD" w:rsidRDefault="002B45CD" w:rsidP="002B45CD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3.</w:t>
      </w:r>
      <w:r>
        <w:rPr>
          <w:rFonts w:ascii="楷体_GB2312" w:hAnsi="楷体_GB2312" w:cs="楷体_GB2312" w:hint="eastAsia"/>
          <w:szCs w:val="32"/>
        </w:rPr>
        <w:t>办学规模</w:t>
      </w:r>
    </w:p>
    <w:p w14:paraId="4CA29E9D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盲、聋、培智学校适宜规模为</w:t>
      </w:r>
      <w:r>
        <w:rPr>
          <w:rFonts w:ascii="仿宋_GB2312" w:eastAsia="仿宋_GB2312" w:hAnsi="仿宋_GB2312" w:cs="仿宋_GB2312"/>
          <w:szCs w:val="32"/>
        </w:rPr>
        <w:t>9-27</w:t>
      </w:r>
      <w:r>
        <w:rPr>
          <w:rFonts w:ascii="仿宋_GB2312" w:eastAsia="仿宋_GB2312" w:hAnsi="仿宋_GB2312" w:cs="仿宋_GB2312" w:hint="eastAsia"/>
          <w:szCs w:val="32"/>
        </w:rPr>
        <w:t>个班；综合类学校适宜规模为</w:t>
      </w:r>
      <w:r>
        <w:rPr>
          <w:rFonts w:ascii="仿宋_GB2312" w:eastAsia="仿宋_GB2312" w:hAnsi="仿宋_GB2312" w:cs="仿宋_GB2312"/>
          <w:szCs w:val="32"/>
        </w:rPr>
        <w:t>18-36</w:t>
      </w:r>
      <w:r>
        <w:rPr>
          <w:rFonts w:ascii="仿宋_GB2312" w:eastAsia="仿宋_GB2312" w:hAnsi="仿宋_GB2312" w:cs="仿宋_GB2312" w:hint="eastAsia"/>
          <w:szCs w:val="32"/>
        </w:rPr>
        <w:t>个班。设置高中阶段特殊教育的学校，规模可适当增大。</w:t>
      </w:r>
      <w:proofErr w:type="gramStart"/>
      <w:r>
        <w:rPr>
          <w:rFonts w:ascii="仿宋_GB2312" w:eastAsia="仿宋_GB2312" w:hAnsi="仿宋_GB2312" w:cs="仿宋_GB2312" w:hint="eastAsia"/>
          <w:szCs w:val="32"/>
        </w:rPr>
        <w:t>盲班</w:t>
      </w:r>
      <w:proofErr w:type="gramEnd"/>
      <w:r>
        <w:rPr>
          <w:rFonts w:ascii="仿宋_GB2312" w:eastAsia="仿宋_GB2312" w:hAnsi="仿宋_GB2312" w:cs="仿宋_GB2312"/>
          <w:szCs w:val="32"/>
        </w:rPr>
        <w:t>6-8</w:t>
      </w:r>
      <w:r>
        <w:rPr>
          <w:rFonts w:ascii="仿宋_GB2312" w:eastAsia="仿宋_GB2312" w:hAnsi="仿宋_GB2312" w:cs="仿宋_GB2312" w:hint="eastAsia"/>
          <w:szCs w:val="32"/>
        </w:rPr>
        <w:t>人；聋班</w:t>
      </w:r>
      <w:r>
        <w:rPr>
          <w:rFonts w:ascii="仿宋_GB2312" w:eastAsia="仿宋_GB2312" w:hAnsi="仿宋_GB2312" w:cs="仿宋_GB2312"/>
          <w:szCs w:val="32"/>
        </w:rPr>
        <w:t>8-12</w:t>
      </w:r>
      <w:r>
        <w:rPr>
          <w:rFonts w:ascii="仿宋_GB2312" w:eastAsia="仿宋_GB2312" w:hAnsi="仿宋_GB2312" w:cs="仿宋_GB2312" w:hint="eastAsia"/>
          <w:szCs w:val="32"/>
        </w:rPr>
        <w:t>人；培智班、孤独症、脑瘫及多重残疾班</w:t>
      </w:r>
      <w:r>
        <w:rPr>
          <w:rFonts w:ascii="仿宋_GB2312" w:eastAsia="仿宋_GB2312" w:hAnsi="仿宋_GB2312" w:cs="仿宋_GB2312"/>
          <w:szCs w:val="32"/>
        </w:rPr>
        <w:t>6</w:t>
      </w:r>
      <w:r>
        <w:rPr>
          <w:rFonts w:ascii="仿宋_GB2312" w:eastAsia="仿宋_GB2312" w:hAnsi="仿宋_GB2312" w:cs="仿宋_GB2312" w:hint="eastAsia"/>
          <w:szCs w:val="32"/>
        </w:rPr>
        <w:t>人。普通中小学所设特教部（班）的规模和班额应满足当地残疾儿童少年接受义务教</w:t>
      </w:r>
      <w:r>
        <w:rPr>
          <w:rFonts w:ascii="仿宋_GB2312" w:eastAsia="仿宋_GB2312" w:hAnsi="仿宋_GB2312" w:cs="仿宋_GB2312" w:hint="eastAsia"/>
          <w:szCs w:val="32"/>
        </w:rPr>
        <w:lastRenderedPageBreak/>
        <w:t>育的需要，班额为</w:t>
      </w:r>
      <w:r>
        <w:rPr>
          <w:rFonts w:ascii="仿宋_GB2312" w:eastAsia="仿宋_GB2312" w:hAnsi="仿宋_GB2312" w:cs="仿宋_GB2312"/>
          <w:szCs w:val="32"/>
        </w:rPr>
        <w:t>6-8</w:t>
      </w:r>
      <w:r>
        <w:rPr>
          <w:rFonts w:ascii="仿宋_GB2312" w:eastAsia="仿宋_GB2312" w:hAnsi="仿宋_GB2312" w:cs="仿宋_GB2312" w:hint="eastAsia"/>
          <w:szCs w:val="32"/>
        </w:rPr>
        <w:t>人。</w:t>
      </w:r>
    </w:p>
    <w:p w14:paraId="15ABBF89" w14:textId="77777777" w:rsidR="002B45CD" w:rsidRDefault="002B45CD" w:rsidP="002B45CD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4.</w:t>
      </w:r>
      <w:r>
        <w:rPr>
          <w:rFonts w:ascii="楷体_GB2312" w:hAnsi="楷体_GB2312" w:cs="楷体_GB2312" w:hint="eastAsia"/>
          <w:szCs w:val="32"/>
        </w:rPr>
        <w:t>教育装备</w:t>
      </w:r>
    </w:p>
    <w:p w14:paraId="78DF9DB8" w14:textId="77777777" w:rsidR="002B45CD" w:rsidRDefault="002B45CD" w:rsidP="002B45CD">
      <w:pPr>
        <w:spacing w:line="560" w:lineRule="exact"/>
        <w:ind w:firstLineChars="200" w:firstLine="672"/>
        <w:rPr>
          <w:rFonts w:ascii="仿宋_GB2312" w:eastAsia="仿宋_GB2312" w:hAnsi="仿宋_GB2312"/>
          <w:szCs w:val="32"/>
        </w:rPr>
      </w:pPr>
      <w:r>
        <w:rPr>
          <w:rFonts w:ascii="仿宋_GB2312" w:eastAsia="仿宋_GB2312" w:hAnsi="仿宋_GB2312" w:cs="仿宋_GB2312" w:hint="eastAsia"/>
          <w:szCs w:val="32"/>
        </w:rPr>
        <w:t>特殊教育学校的教育装备主要包括：室内主要固定设施设备、教学与医疗康复仪器、现代教育技术设备、图书资料、办公设备、生活及安全防护设备等。各类教育装备应符合国家和山东省有关标准，满足教育教学需要。应</w:t>
      </w:r>
      <w:r>
        <w:rPr>
          <w:rFonts w:ascii="仿宋_GB2312" w:eastAsia="仿宋_GB2312" w:cs="仿宋_GB2312" w:hint="eastAsia"/>
          <w:szCs w:val="32"/>
        </w:rPr>
        <w:t>按网络安全等级保护制度或国家、省市相关文件要求配备防火墙、防病毒、网络日志记录等网络安全设施，满足校园网络安全管理需要。</w:t>
      </w:r>
    </w:p>
    <w:p w14:paraId="35B28977" w14:textId="77777777" w:rsidR="002B45CD" w:rsidRDefault="002B45CD" w:rsidP="002B45CD">
      <w:pPr>
        <w:widowControl/>
        <w:spacing w:line="560" w:lineRule="exact"/>
        <w:ind w:firstLineChars="200" w:firstLine="672"/>
        <w:jc w:val="left"/>
        <w:rPr>
          <w:rFonts w:ascii="楷体_GB2312" w:hAnsi="楷体_GB2312"/>
          <w:szCs w:val="32"/>
        </w:rPr>
      </w:pPr>
      <w:r>
        <w:rPr>
          <w:rFonts w:ascii="楷体_GB2312" w:hAnsi="楷体_GB2312" w:cs="楷体_GB2312"/>
          <w:szCs w:val="32"/>
        </w:rPr>
        <w:t>5.</w:t>
      </w:r>
      <w:r>
        <w:rPr>
          <w:rFonts w:ascii="楷体_GB2312" w:hAnsi="楷体_GB2312" w:cs="楷体_GB2312" w:hint="eastAsia"/>
          <w:szCs w:val="32"/>
        </w:rPr>
        <w:t>人员配备</w:t>
      </w:r>
    </w:p>
    <w:p w14:paraId="1D506A2E" w14:textId="77777777" w:rsidR="002B45CD" w:rsidRDefault="002B45CD" w:rsidP="002B45CD">
      <w:pPr>
        <w:spacing w:line="560" w:lineRule="exact"/>
        <w:ind w:firstLineChars="200" w:firstLine="672"/>
      </w:pPr>
      <w:r>
        <w:rPr>
          <w:rFonts w:ascii="仿宋_GB2312" w:eastAsia="仿宋_GB2312" w:hAnsi="仿宋_GB2312" w:cs="仿宋_GB2312" w:hint="eastAsia"/>
          <w:szCs w:val="32"/>
        </w:rPr>
        <w:t>学校教职工应参照山东省特殊教育学校教职工编制标准配备。教职工人数应根据盲校、聋校和培智学校的不同情况，按照学生数的一定比例配备。专任教师应取得国家规定的相应学</w:t>
      </w:r>
      <w:proofErr w:type="gramStart"/>
      <w:r>
        <w:rPr>
          <w:rFonts w:ascii="仿宋_GB2312" w:eastAsia="仿宋_GB2312" w:hAnsi="仿宋_GB2312" w:cs="仿宋_GB2312" w:hint="eastAsia"/>
          <w:szCs w:val="32"/>
        </w:rPr>
        <w:t>段相应</w:t>
      </w:r>
      <w:proofErr w:type="gramEnd"/>
      <w:r>
        <w:rPr>
          <w:rFonts w:ascii="仿宋_GB2312" w:eastAsia="仿宋_GB2312" w:hAnsi="仿宋_GB2312" w:cs="仿宋_GB2312" w:hint="eastAsia"/>
          <w:szCs w:val="32"/>
        </w:rPr>
        <w:t>学科任教资格，专任教师及相关工作人员的学历参照普通中小学标准执行。</w:t>
      </w:r>
    </w:p>
    <w:p w14:paraId="0E5B3B1A" w14:textId="77777777" w:rsidR="00CF48D4" w:rsidRPr="002B45CD" w:rsidRDefault="00CF48D4">
      <w:bookmarkStart w:id="0" w:name="_GoBack"/>
      <w:bookmarkEnd w:id="0"/>
    </w:p>
    <w:sectPr w:rsidR="00CF48D4" w:rsidRPr="002B45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CE213" w14:textId="77777777" w:rsidR="009515A3" w:rsidRDefault="009515A3" w:rsidP="002B45CD">
      <w:pPr>
        <w:spacing w:line="240" w:lineRule="auto"/>
      </w:pPr>
      <w:r>
        <w:separator/>
      </w:r>
    </w:p>
  </w:endnote>
  <w:endnote w:type="continuationSeparator" w:id="0">
    <w:p w14:paraId="2A5F7E7E" w14:textId="77777777" w:rsidR="009515A3" w:rsidRDefault="009515A3" w:rsidP="002B45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61708" w14:textId="77777777" w:rsidR="009515A3" w:rsidRDefault="009515A3" w:rsidP="002B45CD">
      <w:pPr>
        <w:spacing w:line="240" w:lineRule="auto"/>
      </w:pPr>
      <w:r>
        <w:separator/>
      </w:r>
    </w:p>
  </w:footnote>
  <w:footnote w:type="continuationSeparator" w:id="0">
    <w:p w14:paraId="524242B6" w14:textId="77777777" w:rsidR="009515A3" w:rsidRDefault="009515A3" w:rsidP="002B45C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DBD"/>
    <w:rsid w:val="002B45CD"/>
    <w:rsid w:val="009515A3"/>
    <w:rsid w:val="00CF48D4"/>
    <w:rsid w:val="00F6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6839AF1-E0FC-4A20-A6AA-7B785132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5CD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楷体_GB2312" w:hAnsi="Times New Roman" w:cs="Times New Roman"/>
      <w:spacing w:val="8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5CD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spacing w:val="0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45C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45CD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spacing w:val="0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45C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亚萍</dc:creator>
  <cp:keywords/>
  <dc:description/>
  <cp:lastModifiedBy>王 亚萍</cp:lastModifiedBy>
  <cp:revision>2</cp:revision>
  <dcterms:created xsi:type="dcterms:W3CDTF">2019-12-10T08:31:00Z</dcterms:created>
  <dcterms:modified xsi:type="dcterms:W3CDTF">2019-12-10T08:31:00Z</dcterms:modified>
</cp:coreProperties>
</file>