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A90" w:rsidRPr="00217F5E" w:rsidRDefault="007D5A90" w:rsidP="007D5A90">
      <w:pPr>
        <w:spacing w:line="580" w:lineRule="exact"/>
        <w:rPr>
          <w:rFonts w:ascii="黑体" w:eastAsia="黑体" w:hAnsi="宋体" w:cs="宋体" w:hint="eastAsia"/>
          <w:kern w:val="0"/>
          <w:sz w:val="32"/>
          <w:szCs w:val="32"/>
        </w:rPr>
      </w:pPr>
      <w:r w:rsidRPr="00217F5E">
        <w:rPr>
          <w:rFonts w:ascii="黑体" w:eastAsia="黑体" w:hAnsi="宋体" w:cs="宋体" w:hint="eastAsia"/>
          <w:kern w:val="0"/>
          <w:sz w:val="32"/>
          <w:szCs w:val="32"/>
        </w:rPr>
        <w:t>附件2</w:t>
      </w:r>
    </w:p>
    <w:p w:rsidR="007D5A90" w:rsidRDefault="007D5A90" w:rsidP="007D5A90">
      <w:pPr>
        <w:spacing w:line="640" w:lineRule="exact"/>
        <w:jc w:val="center"/>
        <w:rPr>
          <w:rFonts w:ascii="方正小标宋简体" w:eastAsia="方正小标宋简体" w:hAnsi="宋体" w:cs="宋体" w:hint="eastAsia"/>
          <w:kern w:val="0"/>
          <w:sz w:val="44"/>
          <w:szCs w:val="44"/>
        </w:rPr>
      </w:pPr>
      <w:r w:rsidRPr="009B21A4">
        <w:rPr>
          <w:rFonts w:ascii="方正小标宋简体" w:eastAsia="方正小标宋简体" w:hAnsi="宋体" w:cs="宋体" w:hint="eastAsia"/>
          <w:kern w:val="0"/>
          <w:sz w:val="44"/>
          <w:szCs w:val="44"/>
        </w:rPr>
        <w:t>山东省职业教育专项督导自评报告</w:t>
      </w:r>
    </w:p>
    <w:p w:rsidR="007D5A90" w:rsidRPr="009B21A4" w:rsidRDefault="007D5A90" w:rsidP="007D5A90">
      <w:pPr>
        <w:spacing w:line="640" w:lineRule="exact"/>
        <w:jc w:val="center"/>
        <w:rPr>
          <w:rFonts w:ascii="方正小标宋简体" w:eastAsia="方正小标宋简体" w:hAnsi="宋体" w:cs="宋体" w:hint="eastAsia"/>
          <w:kern w:val="0"/>
          <w:sz w:val="44"/>
          <w:szCs w:val="44"/>
        </w:rPr>
      </w:pPr>
      <w:r w:rsidRPr="009B21A4">
        <w:rPr>
          <w:rFonts w:ascii="方正小标宋简体" w:eastAsia="方正小标宋简体" w:hAnsi="宋体" w:cs="宋体" w:hint="eastAsia"/>
          <w:kern w:val="0"/>
          <w:sz w:val="44"/>
          <w:szCs w:val="44"/>
        </w:rPr>
        <w:t>重点内容</w:t>
      </w:r>
    </w:p>
    <w:p w:rsidR="007D5A90" w:rsidRDefault="007D5A90" w:rsidP="007D5A90">
      <w:pPr>
        <w:spacing w:line="580" w:lineRule="exact"/>
        <w:ind w:firstLineChars="200" w:firstLine="640"/>
        <w:rPr>
          <w:rFonts w:ascii="仿宋_GB2312" w:eastAsia="仿宋_GB2312" w:hAnsi="宋体" w:cs="宋体" w:hint="eastAsia"/>
          <w:kern w:val="0"/>
          <w:sz w:val="32"/>
          <w:szCs w:val="32"/>
        </w:rPr>
      </w:pPr>
    </w:p>
    <w:p w:rsidR="007D5A90" w:rsidRPr="005146B9" w:rsidRDefault="007D5A90" w:rsidP="007D5A90">
      <w:pPr>
        <w:spacing w:line="580" w:lineRule="exact"/>
        <w:ind w:firstLineChars="200" w:firstLine="640"/>
        <w:rPr>
          <w:rFonts w:ascii="黑体" w:eastAsia="黑体" w:hAnsi="黑体" w:cs="宋体" w:hint="eastAsia"/>
          <w:kern w:val="0"/>
          <w:sz w:val="32"/>
          <w:szCs w:val="32"/>
        </w:rPr>
      </w:pPr>
      <w:r w:rsidRPr="005146B9">
        <w:rPr>
          <w:rFonts w:ascii="黑体" w:eastAsia="黑体" w:hAnsi="黑体" w:cs="宋体" w:hint="eastAsia"/>
          <w:kern w:val="0"/>
          <w:sz w:val="32"/>
          <w:szCs w:val="32"/>
        </w:rPr>
        <w:t>一、政府统筹工作</w:t>
      </w:r>
      <w:r>
        <w:rPr>
          <w:rFonts w:ascii="黑体" w:eastAsia="黑体" w:hAnsi="黑体" w:cs="宋体" w:hint="eastAsia"/>
          <w:kern w:val="0"/>
          <w:sz w:val="32"/>
          <w:szCs w:val="32"/>
        </w:rPr>
        <w:t>和</w:t>
      </w:r>
      <w:r w:rsidRPr="000317C7">
        <w:rPr>
          <w:rFonts w:ascii="黑体" w:eastAsia="黑体" w:hAnsi="黑体" w:cs="宋体" w:hint="eastAsia"/>
          <w:kern w:val="0"/>
          <w:sz w:val="32"/>
          <w:szCs w:val="32"/>
        </w:rPr>
        <w:t>职业教育规划与布局</w:t>
      </w:r>
      <w:r w:rsidRPr="005146B9">
        <w:rPr>
          <w:rFonts w:ascii="黑体" w:eastAsia="黑体" w:hAnsi="黑体" w:cs="宋体" w:hint="eastAsia"/>
          <w:kern w:val="0"/>
          <w:sz w:val="32"/>
          <w:szCs w:val="32"/>
        </w:rPr>
        <w:t>情况</w:t>
      </w:r>
    </w:p>
    <w:p w:rsidR="007D5A90" w:rsidRPr="00325D94" w:rsidRDefault="007D5A90" w:rsidP="007D5A90">
      <w:pPr>
        <w:spacing w:line="580" w:lineRule="exact"/>
        <w:ind w:firstLineChars="200" w:firstLine="640"/>
        <w:rPr>
          <w:rFonts w:ascii="仿宋_GB2312" w:eastAsia="仿宋_GB2312" w:hAnsi="宋体" w:cs="宋体" w:hint="eastAsia"/>
          <w:kern w:val="0"/>
          <w:sz w:val="32"/>
          <w:szCs w:val="32"/>
        </w:rPr>
      </w:pPr>
      <w:r w:rsidRPr="00325D94">
        <w:rPr>
          <w:rFonts w:ascii="仿宋_GB2312" w:eastAsia="仿宋_GB2312" w:hAnsi="宋体" w:cs="宋体" w:hint="eastAsia"/>
          <w:kern w:val="0"/>
          <w:sz w:val="32"/>
          <w:szCs w:val="32"/>
        </w:rPr>
        <w:t>建立政府统筹</w:t>
      </w:r>
      <w:r>
        <w:rPr>
          <w:rFonts w:ascii="仿宋_GB2312" w:eastAsia="仿宋_GB2312" w:hAnsi="宋体" w:cs="宋体" w:hint="eastAsia"/>
          <w:kern w:val="0"/>
          <w:sz w:val="32"/>
          <w:szCs w:val="32"/>
        </w:rPr>
        <w:t>，</w:t>
      </w:r>
      <w:r w:rsidRPr="00325D94">
        <w:rPr>
          <w:rFonts w:ascii="仿宋_GB2312" w:eastAsia="仿宋_GB2312" w:hAnsi="宋体" w:cs="宋体" w:hint="eastAsia"/>
          <w:kern w:val="0"/>
          <w:sz w:val="32"/>
          <w:szCs w:val="32"/>
        </w:rPr>
        <w:t>多方参与的职业教育联席会议制度, 落实部门职责，协同推进现代职业教育体系建设</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职业教育规划与布局</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职业教育</w:t>
      </w:r>
      <w:r>
        <w:rPr>
          <w:rFonts w:ascii="仿宋_GB2312" w:eastAsia="仿宋_GB2312" w:hAnsi="宋体" w:cs="宋体" w:hint="eastAsia"/>
          <w:kern w:val="0"/>
          <w:sz w:val="32"/>
          <w:szCs w:val="32"/>
        </w:rPr>
        <w:t>招生和</w:t>
      </w:r>
      <w:r w:rsidRPr="00325D94">
        <w:rPr>
          <w:rFonts w:ascii="仿宋_GB2312" w:eastAsia="仿宋_GB2312" w:hAnsi="宋体" w:cs="宋体" w:hint="eastAsia"/>
          <w:kern w:val="0"/>
          <w:sz w:val="32"/>
          <w:szCs w:val="32"/>
        </w:rPr>
        <w:t>信息平台</w:t>
      </w:r>
      <w:r>
        <w:rPr>
          <w:rFonts w:ascii="仿宋_GB2312" w:eastAsia="仿宋_GB2312" w:hAnsi="宋体" w:cs="宋体" w:hint="eastAsia"/>
          <w:kern w:val="0"/>
          <w:sz w:val="32"/>
          <w:szCs w:val="32"/>
        </w:rPr>
        <w:t>建设情况；</w:t>
      </w:r>
      <w:r w:rsidRPr="00325D94">
        <w:rPr>
          <w:rFonts w:ascii="仿宋_GB2312" w:eastAsia="仿宋_GB2312" w:hAnsi="宋体" w:cs="宋体" w:hint="eastAsia"/>
          <w:kern w:val="0"/>
          <w:sz w:val="32"/>
          <w:szCs w:val="32"/>
        </w:rPr>
        <w:t>就业准入制度</w:t>
      </w:r>
      <w:r>
        <w:rPr>
          <w:rFonts w:ascii="仿宋_GB2312" w:eastAsia="仿宋_GB2312" w:hAnsi="宋体" w:cs="宋体" w:hint="eastAsia"/>
          <w:kern w:val="0"/>
          <w:sz w:val="32"/>
          <w:szCs w:val="32"/>
        </w:rPr>
        <w:t>建立情况；</w:t>
      </w:r>
      <w:r w:rsidRPr="00325D94">
        <w:rPr>
          <w:rFonts w:ascii="仿宋_GB2312" w:eastAsia="仿宋_GB2312" w:hAnsi="宋体" w:cs="宋体" w:hint="eastAsia"/>
          <w:kern w:val="0"/>
          <w:sz w:val="32"/>
          <w:szCs w:val="32"/>
        </w:rPr>
        <w:t>督导评估制度</w:t>
      </w:r>
      <w:r>
        <w:rPr>
          <w:rFonts w:ascii="仿宋_GB2312" w:eastAsia="仿宋_GB2312" w:hAnsi="宋体" w:cs="宋体" w:hint="eastAsia"/>
          <w:kern w:val="0"/>
          <w:sz w:val="32"/>
          <w:szCs w:val="32"/>
        </w:rPr>
        <w:t>及结果运用情况。</w:t>
      </w:r>
    </w:p>
    <w:p w:rsidR="007D5A90" w:rsidRPr="00BA31DF" w:rsidRDefault="007D5A90" w:rsidP="007D5A90">
      <w:pPr>
        <w:widowControl/>
        <w:spacing w:line="580" w:lineRule="exact"/>
        <w:ind w:firstLineChars="200" w:firstLine="640"/>
        <w:rPr>
          <w:rFonts w:ascii="黑体" w:eastAsia="黑体" w:hAnsi="黑体" w:cs="宋体" w:hint="eastAsia"/>
          <w:kern w:val="0"/>
          <w:sz w:val="32"/>
          <w:szCs w:val="32"/>
        </w:rPr>
      </w:pPr>
      <w:r w:rsidRPr="00BA31DF">
        <w:rPr>
          <w:rFonts w:ascii="黑体" w:eastAsia="黑体" w:hAnsi="黑体" w:cs="宋体" w:hint="eastAsia"/>
          <w:kern w:val="0"/>
          <w:sz w:val="32"/>
          <w:szCs w:val="32"/>
        </w:rPr>
        <w:t>二、职业教育财政投入情况</w:t>
      </w:r>
    </w:p>
    <w:p w:rsidR="007D5A90" w:rsidRPr="00325D94" w:rsidRDefault="007D5A90" w:rsidP="007D5A90">
      <w:pPr>
        <w:widowControl/>
        <w:spacing w:line="580" w:lineRule="exact"/>
        <w:ind w:firstLineChars="200" w:firstLine="640"/>
        <w:rPr>
          <w:rFonts w:ascii="仿宋_GB2312" w:eastAsia="仿宋_GB2312" w:cs="宋体" w:hint="eastAsia"/>
          <w:kern w:val="0"/>
          <w:sz w:val="32"/>
          <w:szCs w:val="32"/>
        </w:rPr>
      </w:pPr>
      <w:r w:rsidRPr="005809F4">
        <w:rPr>
          <w:rFonts w:ascii="仿宋_GB2312" w:eastAsia="仿宋_GB2312" w:cs="宋体" w:hint="eastAsia"/>
          <w:kern w:val="0"/>
          <w:sz w:val="32"/>
          <w:szCs w:val="32"/>
        </w:rPr>
        <w:t>加大</w:t>
      </w:r>
      <w:r>
        <w:rPr>
          <w:rFonts w:ascii="仿宋_GB2312" w:eastAsia="仿宋_GB2312" w:cs="宋体" w:hint="eastAsia"/>
          <w:kern w:val="0"/>
          <w:sz w:val="32"/>
          <w:szCs w:val="32"/>
        </w:rPr>
        <w:t>职业教育投入，逐步提高财政性教育经费用于职业教育的比例，将中职教育纳入基本公共服务体系和公共财政保障范围情况；落实高职院校</w:t>
      </w:r>
      <w:r w:rsidRPr="005809F4">
        <w:rPr>
          <w:rFonts w:ascii="仿宋_GB2312" w:eastAsia="仿宋_GB2312" w:cs="宋体" w:hint="eastAsia"/>
          <w:kern w:val="0"/>
          <w:sz w:val="32"/>
          <w:szCs w:val="32"/>
        </w:rPr>
        <w:t>生均预算内经费拨款标准，并逐步提高拨款水平</w:t>
      </w:r>
      <w:r>
        <w:rPr>
          <w:rFonts w:ascii="仿宋_GB2312" w:eastAsia="仿宋_GB2312" w:cs="宋体" w:hint="eastAsia"/>
          <w:kern w:val="0"/>
          <w:sz w:val="32"/>
          <w:szCs w:val="32"/>
        </w:rPr>
        <w:t>情况；“两项教育附加”用于职业教育情况；</w:t>
      </w:r>
      <w:r w:rsidRPr="005809F4">
        <w:rPr>
          <w:rFonts w:ascii="仿宋_GB2312" w:eastAsia="仿宋_GB2312" w:cs="宋体" w:hint="eastAsia"/>
          <w:kern w:val="0"/>
          <w:sz w:val="32"/>
          <w:szCs w:val="32"/>
        </w:rPr>
        <w:t>设立专项资金，支持职业教育基础能力建设，支持规范化和示范性中职学校建设，支持公共实训基地建设、专业建设、课程改革和教师培养培训聘用</w:t>
      </w:r>
      <w:r>
        <w:rPr>
          <w:rFonts w:ascii="仿宋_GB2312" w:eastAsia="仿宋_GB2312" w:cs="宋体" w:hint="eastAsia"/>
          <w:kern w:val="0"/>
          <w:sz w:val="32"/>
          <w:szCs w:val="32"/>
        </w:rPr>
        <w:t>等情况</w:t>
      </w:r>
      <w:r w:rsidRPr="005809F4">
        <w:rPr>
          <w:rFonts w:ascii="仿宋_GB2312" w:eastAsia="仿宋_GB2312" w:cs="宋体" w:hint="eastAsia"/>
          <w:kern w:val="0"/>
          <w:sz w:val="32"/>
          <w:szCs w:val="32"/>
        </w:rPr>
        <w:t>。</w:t>
      </w:r>
    </w:p>
    <w:p w:rsidR="007D5A90" w:rsidRPr="007F11BB" w:rsidRDefault="007D5A90" w:rsidP="007D5A90">
      <w:pPr>
        <w:spacing w:line="580" w:lineRule="exact"/>
        <w:ind w:firstLineChars="200" w:firstLine="640"/>
        <w:rPr>
          <w:rFonts w:ascii="黑体" w:eastAsia="黑体" w:hAnsi="黑体" w:cs="宋体" w:hint="eastAsia"/>
          <w:kern w:val="0"/>
          <w:sz w:val="32"/>
          <w:szCs w:val="32"/>
        </w:rPr>
      </w:pPr>
      <w:r w:rsidRPr="007F11BB">
        <w:rPr>
          <w:rFonts w:ascii="黑体" w:eastAsia="黑体" w:hAnsi="黑体" w:cs="宋体" w:hint="eastAsia"/>
          <w:kern w:val="0"/>
          <w:sz w:val="32"/>
          <w:szCs w:val="32"/>
        </w:rPr>
        <w:t>三、产学互动情况</w:t>
      </w:r>
    </w:p>
    <w:p w:rsidR="007D5A90" w:rsidRPr="00A02DDC" w:rsidRDefault="007D5A90" w:rsidP="007D5A90">
      <w:pPr>
        <w:spacing w:line="580" w:lineRule="exact"/>
        <w:ind w:firstLineChars="200" w:firstLine="640"/>
        <w:rPr>
          <w:rFonts w:ascii="仿宋_GB2312" w:eastAsia="仿宋_GB2312" w:cs="宋体" w:hint="eastAsia"/>
          <w:kern w:val="0"/>
          <w:sz w:val="32"/>
          <w:szCs w:val="32"/>
        </w:rPr>
      </w:pPr>
      <w:r w:rsidRPr="00325D94">
        <w:rPr>
          <w:rFonts w:ascii="仿宋_GB2312" w:eastAsia="仿宋_GB2312" w:hAnsi="宋体" w:cs="宋体" w:hint="eastAsia"/>
          <w:kern w:val="0"/>
          <w:sz w:val="32"/>
          <w:szCs w:val="32"/>
        </w:rPr>
        <w:t>建立校企合作推进机制，积极创新形式多样的校企合作方式，与企业共同制定人才培养方案、建设专业、开发课程，开展冠名培养、订单式培养，将企业先进的生产服务标准转化为教学标准</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建立人力资源统计、预测、供求信息发布制度</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集团化办学</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9</w:t>
      </w:r>
      <w:r>
        <w:rPr>
          <w:rFonts w:ascii="仿宋_GB2312" w:eastAsia="仿宋_GB2312" w:hAnsi="宋体" w:cs="宋体" w:hint="eastAsia"/>
          <w:kern w:val="0"/>
          <w:sz w:val="32"/>
          <w:szCs w:val="32"/>
        </w:rPr>
        <w:t>项</w:t>
      </w:r>
      <w:r w:rsidRPr="00325D94">
        <w:rPr>
          <w:rFonts w:ascii="仿宋_GB2312" w:eastAsia="仿宋_GB2312" w:hAnsi="宋体" w:cs="宋体" w:hint="eastAsia"/>
          <w:kern w:val="0"/>
          <w:sz w:val="32"/>
          <w:szCs w:val="32"/>
        </w:rPr>
        <w:t>税收优惠政策落实</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lastRenderedPageBreak/>
        <w:t>学生实习责任险制度</w:t>
      </w:r>
      <w:r>
        <w:rPr>
          <w:rFonts w:ascii="仿宋_GB2312" w:eastAsia="仿宋_GB2312" w:hAnsi="宋体" w:cs="宋体" w:hint="eastAsia"/>
          <w:kern w:val="0"/>
          <w:sz w:val="32"/>
          <w:szCs w:val="32"/>
        </w:rPr>
        <w:t>执行情况；</w:t>
      </w:r>
      <w:r w:rsidRPr="00325D94">
        <w:rPr>
          <w:rFonts w:ascii="仿宋_GB2312" w:eastAsia="仿宋_GB2312" w:hAnsi="宋体" w:cs="宋体" w:hint="eastAsia"/>
          <w:kern w:val="0"/>
          <w:sz w:val="32"/>
          <w:szCs w:val="32"/>
        </w:rPr>
        <w:t>公共实训中心建设</w:t>
      </w:r>
      <w:r>
        <w:rPr>
          <w:rFonts w:ascii="仿宋_GB2312" w:eastAsia="仿宋_GB2312" w:hAnsi="宋体" w:cs="宋体" w:hint="eastAsia"/>
          <w:kern w:val="0"/>
          <w:sz w:val="32"/>
          <w:szCs w:val="32"/>
        </w:rPr>
        <w:t>及</w:t>
      </w:r>
      <w:r w:rsidRPr="00325D94">
        <w:rPr>
          <w:rFonts w:ascii="仿宋_GB2312" w:eastAsia="仿宋_GB2312" w:hAnsi="宋体" w:cs="宋体" w:hint="eastAsia"/>
          <w:kern w:val="0"/>
          <w:sz w:val="32"/>
          <w:szCs w:val="32"/>
        </w:rPr>
        <w:t>落实</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w:t>
      </w:r>
    </w:p>
    <w:p w:rsidR="007D5A90" w:rsidRPr="00117C96" w:rsidRDefault="007D5A90" w:rsidP="007D5A90">
      <w:pPr>
        <w:widowControl/>
        <w:spacing w:line="580" w:lineRule="exact"/>
        <w:ind w:firstLineChars="200" w:firstLine="640"/>
        <w:rPr>
          <w:rFonts w:ascii="黑体" w:eastAsia="黑体" w:hAnsi="黑体" w:cs="宋体" w:hint="eastAsia"/>
          <w:kern w:val="0"/>
          <w:sz w:val="32"/>
          <w:szCs w:val="32"/>
        </w:rPr>
      </w:pPr>
      <w:r w:rsidRPr="00117C96">
        <w:rPr>
          <w:rFonts w:ascii="黑体" w:eastAsia="黑体" w:hAnsi="黑体" w:cs="宋体" w:hint="eastAsia"/>
          <w:kern w:val="0"/>
          <w:sz w:val="32"/>
          <w:szCs w:val="32"/>
        </w:rPr>
        <w:t>四、人才培养模式改革情况</w:t>
      </w:r>
    </w:p>
    <w:p w:rsidR="007D5A90" w:rsidRPr="00514FA1" w:rsidRDefault="007D5A90" w:rsidP="007D5A90">
      <w:pPr>
        <w:widowControl/>
        <w:spacing w:line="580" w:lineRule="exact"/>
        <w:ind w:firstLineChars="200" w:firstLine="640"/>
        <w:rPr>
          <w:rFonts w:ascii="仿宋_GB2312" w:eastAsia="仿宋_GB2312" w:cs="宋体" w:hint="eastAsia"/>
          <w:kern w:val="0"/>
          <w:sz w:val="32"/>
          <w:szCs w:val="32"/>
        </w:rPr>
      </w:pPr>
      <w:r>
        <w:rPr>
          <w:rFonts w:ascii="仿宋_GB2312" w:eastAsia="仿宋_GB2312" w:hAnsi="宋体" w:cs="宋体" w:hint="eastAsia"/>
          <w:kern w:val="0"/>
          <w:sz w:val="32"/>
          <w:szCs w:val="32"/>
        </w:rPr>
        <w:t>分专业集群成立市级职业教育专业建设指导委员会并发挥积极作用情况；</w:t>
      </w:r>
      <w:r w:rsidRPr="00325D94">
        <w:rPr>
          <w:rFonts w:ascii="仿宋_GB2312" w:eastAsia="仿宋_GB2312" w:hAnsi="宋体" w:cs="宋体" w:hint="eastAsia"/>
          <w:kern w:val="0"/>
          <w:sz w:val="32"/>
          <w:szCs w:val="32"/>
        </w:rPr>
        <w:t>落实中职学校专业分级认定制度，区域内专业差异化发展。形成一批特色品牌专业</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落实专业教学指导方案，全面推进职业教育教学标准、行业技术规范、职业资格标准有效对接，推行理实一体化教学</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探索专业教学考核与技能鉴定结合办法，鼓励学生一专多能，取得多个职业资格证书</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职业技能大赛</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毕业生一次就业率</w:t>
      </w:r>
      <w:r>
        <w:rPr>
          <w:rFonts w:ascii="仿宋_GB2312" w:eastAsia="仿宋_GB2312" w:hAnsi="宋体" w:cs="宋体" w:hint="eastAsia"/>
          <w:kern w:val="0"/>
          <w:sz w:val="32"/>
          <w:szCs w:val="32"/>
        </w:rPr>
        <w:t>和</w:t>
      </w:r>
      <w:r w:rsidRPr="00325D94">
        <w:rPr>
          <w:rFonts w:ascii="仿宋_GB2312" w:eastAsia="仿宋_GB2312" w:hAnsi="宋体" w:cs="宋体" w:hint="eastAsia"/>
          <w:kern w:val="0"/>
          <w:sz w:val="32"/>
          <w:szCs w:val="32"/>
        </w:rPr>
        <w:t>专业对口就业率</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w:t>
      </w:r>
    </w:p>
    <w:p w:rsidR="007D5A90" w:rsidRPr="00117C96" w:rsidRDefault="007D5A90" w:rsidP="007D5A90">
      <w:pPr>
        <w:widowControl/>
        <w:spacing w:line="580" w:lineRule="exact"/>
        <w:ind w:firstLineChars="200" w:firstLine="640"/>
        <w:rPr>
          <w:rFonts w:ascii="黑体" w:eastAsia="黑体" w:hAnsi="黑体" w:cs="宋体" w:hint="eastAsia"/>
          <w:kern w:val="0"/>
          <w:sz w:val="32"/>
          <w:szCs w:val="32"/>
        </w:rPr>
      </w:pPr>
      <w:r w:rsidRPr="00117C96">
        <w:rPr>
          <w:rFonts w:ascii="黑体" w:eastAsia="黑体" w:hAnsi="黑体" w:cs="宋体" w:hint="eastAsia"/>
          <w:kern w:val="0"/>
          <w:sz w:val="32"/>
          <w:szCs w:val="32"/>
        </w:rPr>
        <w:t>五、编制管理与教师配备</w:t>
      </w:r>
      <w:r>
        <w:rPr>
          <w:rFonts w:ascii="黑体" w:eastAsia="黑体" w:hAnsi="黑体" w:cs="宋体" w:hint="eastAsia"/>
          <w:kern w:val="0"/>
          <w:sz w:val="32"/>
          <w:szCs w:val="32"/>
        </w:rPr>
        <w:t>情况</w:t>
      </w:r>
    </w:p>
    <w:p w:rsidR="007D5A90" w:rsidRPr="00325D94" w:rsidRDefault="007D5A90" w:rsidP="007D5A90">
      <w:pPr>
        <w:spacing w:line="580" w:lineRule="exact"/>
        <w:ind w:firstLineChars="200" w:firstLine="640"/>
        <w:rPr>
          <w:rFonts w:ascii="仿宋_GB2312" w:eastAsia="仿宋_GB2312" w:hAnsi="宋体" w:cs="宋体" w:hint="eastAsia"/>
          <w:kern w:val="0"/>
          <w:sz w:val="32"/>
          <w:szCs w:val="32"/>
        </w:rPr>
      </w:pPr>
      <w:r w:rsidRPr="00325D94">
        <w:rPr>
          <w:rFonts w:ascii="仿宋_GB2312" w:eastAsia="仿宋_GB2312" w:hAnsi="宋体" w:cs="宋体" w:hint="eastAsia"/>
          <w:kern w:val="0"/>
          <w:sz w:val="32"/>
          <w:szCs w:val="32"/>
        </w:rPr>
        <w:t>职业院校</w:t>
      </w:r>
      <w:r w:rsidRPr="00514FA1">
        <w:rPr>
          <w:rFonts w:ascii="仿宋_GB2312" w:eastAsia="仿宋_GB2312" w:hAnsi="宋体" w:cs="宋体" w:hint="eastAsia"/>
          <w:kern w:val="0"/>
          <w:sz w:val="32"/>
          <w:szCs w:val="32"/>
        </w:rPr>
        <w:t>编制管理与教师配备</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教师招聘制度改革，落实教师准入制度要求</w:t>
      </w:r>
      <w:r>
        <w:rPr>
          <w:rFonts w:ascii="仿宋_GB2312" w:eastAsia="仿宋_GB2312" w:hAnsi="宋体" w:cs="宋体" w:hint="eastAsia"/>
          <w:kern w:val="0"/>
          <w:sz w:val="32"/>
          <w:szCs w:val="32"/>
        </w:rPr>
        <w:t>，</w:t>
      </w:r>
      <w:r w:rsidRPr="00325D94">
        <w:rPr>
          <w:rFonts w:ascii="仿宋_GB2312" w:eastAsia="仿宋_GB2312" w:hAnsi="宋体" w:cs="宋体" w:hint="eastAsia"/>
          <w:kern w:val="0"/>
          <w:sz w:val="32"/>
          <w:szCs w:val="32"/>
        </w:rPr>
        <w:t>扩大学校用人自主权</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兼职教师制度</w:t>
      </w:r>
      <w:r>
        <w:rPr>
          <w:rFonts w:ascii="仿宋_GB2312" w:eastAsia="仿宋_GB2312" w:hAnsi="宋体" w:cs="宋体" w:hint="eastAsia"/>
          <w:kern w:val="0"/>
          <w:sz w:val="32"/>
          <w:szCs w:val="32"/>
        </w:rPr>
        <w:t>落实及</w:t>
      </w:r>
      <w:r w:rsidRPr="00325D94">
        <w:rPr>
          <w:rFonts w:ascii="仿宋_GB2312" w:eastAsia="仿宋_GB2312" w:hAnsi="宋体" w:cs="宋体" w:hint="eastAsia"/>
          <w:kern w:val="0"/>
          <w:sz w:val="32"/>
          <w:szCs w:val="32"/>
        </w:rPr>
        <w:t>兼职教师经费拨付</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专业技能教师</w:t>
      </w:r>
      <w:r>
        <w:rPr>
          <w:rFonts w:ascii="仿宋_GB2312" w:eastAsia="仿宋_GB2312" w:hAnsi="宋体" w:cs="宋体" w:hint="eastAsia"/>
          <w:kern w:val="0"/>
          <w:sz w:val="32"/>
          <w:szCs w:val="32"/>
        </w:rPr>
        <w:t>和</w:t>
      </w:r>
      <w:r w:rsidRPr="00325D94">
        <w:rPr>
          <w:rFonts w:ascii="仿宋_GB2312" w:eastAsia="仿宋_GB2312" w:hAnsi="宋体" w:cs="宋体" w:hint="eastAsia"/>
          <w:kern w:val="0"/>
          <w:sz w:val="32"/>
          <w:szCs w:val="32"/>
        </w:rPr>
        <w:t>“双师型”教师占专任教师比例</w:t>
      </w:r>
      <w:r>
        <w:rPr>
          <w:rFonts w:ascii="仿宋_GB2312" w:eastAsia="仿宋_GB2312" w:hAnsi="宋体" w:cs="宋体" w:hint="eastAsia"/>
          <w:kern w:val="0"/>
          <w:sz w:val="32"/>
          <w:szCs w:val="32"/>
        </w:rPr>
        <w:t>情况；校长、</w:t>
      </w:r>
      <w:r w:rsidRPr="00325D94">
        <w:rPr>
          <w:rFonts w:ascii="仿宋_GB2312" w:eastAsia="仿宋_GB2312" w:hAnsi="宋体" w:cs="宋体" w:hint="eastAsia"/>
          <w:kern w:val="0"/>
          <w:sz w:val="32"/>
          <w:szCs w:val="32"/>
        </w:rPr>
        <w:t>教师培训</w:t>
      </w:r>
      <w:r>
        <w:rPr>
          <w:rFonts w:ascii="仿宋_GB2312" w:eastAsia="仿宋_GB2312" w:hAnsi="宋体" w:cs="宋体" w:hint="eastAsia"/>
          <w:kern w:val="0"/>
          <w:sz w:val="32"/>
          <w:szCs w:val="32"/>
        </w:rPr>
        <w:t>和</w:t>
      </w:r>
      <w:r w:rsidRPr="00325D94">
        <w:rPr>
          <w:rFonts w:ascii="仿宋_GB2312" w:eastAsia="仿宋_GB2312" w:hAnsi="宋体" w:cs="宋体" w:hint="eastAsia"/>
          <w:kern w:val="0"/>
          <w:sz w:val="32"/>
          <w:szCs w:val="32"/>
        </w:rPr>
        <w:t>骨干教师和专业带头人培养</w:t>
      </w:r>
      <w:r>
        <w:rPr>
          <w:rFonts w:ascii="仿宋_GB2312" w:eastAsia="仿宋_GB2312" w:hAnsi="宋体" w:cs="宋体" w:hint="eastAsia"/>
          <w:kern w:val="0"/>
          <w:sz w:val="32"/>
          <w:szCs w:val="32"/>
        </w:rPr>
        <w:t>情况；</w:t>
      </w:r>
      <w:r w:rsidRPr="00325D94">
        <w:rPr>
          <w:rFonts w:ascii="仿宋_GB2312" w:eastAsia="仿宋_GB2312" w:hAnsi="宋体" w:cs="宋体" w:hint="eastAsia"/>
          <w:kern w:val="0"/>
          <w:sz w:val="32"/>
          <w:szCs w:val="32"/>
        </w:rPr>
        <w:t>教师培训经费</w:t>
      </w:r>
      <w:r>
        <w:rPr>
          <w:rFonts w:ascii="仿宋_GB2312" w:eastAsia="仿宋_GB2312" w:hAnsi="宋体" w:cs="宋体" w:hint="eastAsia"/>
          <w:kern w:val="0"/>
          <w:sz w:val="32"/>
          <w:szCs w:val="32"/>
        </w:rPr>
        <w:t>落实情况；</w:t>
      </w:r>
      <w:r w:rsidRPr="00325D94">
        <w:rPr>
          <w:rFonts w:ascii="仿宋_GB2312" w:eastAsia="仿宋_GB2312" w:hAnsi="宋体" w:cs="宋体" w:hint="eastAsia"/>
          <w:kern w:val="0"/>
          <w:sz w:val="32"/>
          <w:szCs w:val="32"/>
        </w:rPr>
        <w:t>改革教师职称评聘制度，将教学实绩、技能水平、技术研发成果等作为专业技术职务评聘重要依据，鼓励教师取得多个专业技术职务资格和职业资格</w:t>
      </w:r>
      <w:r>
        <w:rPr>
          <w:rFonts w:ascii="仿宋_GB2312" w:eastAsia="仿宋_GB2312" w:hAnsi="宋体" w:cs="宋体" w:hint="eastAsia"/>
          <w:kern w:val="0"/>
          <w:sz w:val="32"/>
          <w:szCs w:val="32"/>
        </w:rPr>
        <w:t>等情况</w:t>
      </w:r>
      <w:r w:rsidRPr="00325D94">
        <w:rPr>
          <w:rFonts w:ascii="仿宋_GB2312" w:eastAsia="仿宋_GB2312" w:hAnsi="宋体" w:cs="宋体" w:hint="eastAsia"/>
          <w:kern w:val="0"/>
          <w:sz w:val="32"/>
          <w:szCs w:val="32"/>
        </w:rPr>
        <w:t>。</w:t>
      </w:r>
    </w:p>
    <w:p w:rsidR="007D5A90" w:rsidRPr="00A444BD" w:rsidRDefault="007D5A90" w:rsidP="007D5A90">
      <w:pPr>
        <w:widowControl/>
        <w:spacing w:line="580" w:lineRule="exact"/>
        <w:ind w:firstLineChars="200" w:firstLine="640"/>
        <w:rPr>
          <w:rFonts w:ascii="黑体" w:eastAsia="黑体" w:hAnsi="黑体" w:cs="宋体" w:hint="eastAsia"/>
          <w:kern w:val="0"/>
          <w:sz w:val="32"/>
          <w:szCs w:val="32"/>
        </w:rPr>
      </w:pPr>
      <w:r w:rsidRPr="00A444BD">
        <w:rPr>
          <w:rFonts w:ascii="黑体" w:eastAsia="黑体" w:hAnsi="黑体" w:cs="宋体" w:hint="eastAsia"/>
          <w:kern w:val="0"/>
          <w:sz w:val="32"/>
          <w:szCs w:val="32"/>
        </w:rPr>
        <w:t>六、基础能力建设情况.</w:t>
      </w:r>
    </w:p>
    <w:p w:rsidR="007D5A90" w:rsidRPr="00CA3127" w:rsidRDefault="007D5A90" w:rsidP="007D5A90">
      <w:pPr>
        <w:widowControl/>
        <w:spacing w:line="580" w:lineRule="exact"/>
        <w:ind w:firstLineChars="200" w:firstLine="640"/>
        <w:rPr>
          <w:rFonts w:ascii="仿宋_GB2312" w:eastAsia="仿宋_GB2312" w:cs="宋体" w:hint="eastAsia"/>
          <w:kern w:val="0"/>
          <w:sz w:val="32"/>
          <w:szCs w:val="32"/>
        </w:rPr>
      </w:pPr>
      <w:r w:rsidRPr="005809F4">
        <w:rPr>
          <w:rFonts w:ascii="仿宋_GB2312" w:eastAsia="仿宋_GB2312" w:cs="宋体" w:hint="eastAsia"/>
          <w:kern w:val="0"/>
          <w:sz w:val="32"/>
          <w:szCs w:val="32"/>
        </w:rPr>
        <w:t>中职学校合格率</w:t>
      </w:r>
      <w:r>
        <w:rPr>
          <w:rFonts w:ascii="仿宋_GB2312" w:eastAsia="仿宋_GB2312" w:cs="宋体" w:hint="eastAsia"/>
          <w:kern w:val="0"/>
          <w:sz w:val="32"/>
          <w:szCs w:val="32"/>
        </w:rPr>
        <w:t>及</w:t>
      </w:r>
      <w:r w:rsidRPr="00325D94">
        <w:rPr>
          <w:rFonts w:ascii="仿宋_GB2312" w:eastAsia="仿宋_GB2312" w:hAnsi="宋体" w:cs="宋体" w:hint="eastAsia"/>
          <w:kern w:val="0"/>
          <w:sz w:val="32"/>
          <w:szCs w:val="32"/>
        </w:rPr>
        <w:t>规范化中职学校</w:t>
      </w:r>
      <w:r>
        <w:rPr>
          <w:rFonts w:ascii="仿宋_GB2312" w:eastAsia="仿宋_GB2312" w:hAnsi="宋体" w:cs="宋体" w:hint="eastAsia"/>
          <w:kern w:val="0"/>
          <w:sz w:val="32"/>
          <w:szCs w:val="32"/>
        </w:rPr>
        <w:t>建设情况；区域内</w:t>
      </w:r>
      <w:r w:rsidRPr="00325D94">
        <w:rPr>
          <w:rFonts w:ascii="仿宋_GB2312" w:eastAsia="仿宋_GB2312" w:hAnsi="宋体" w:cs="宋体" w:hint="eastAsia"/>
          <w:kern w:val="0"/>
          <w:sz w:val="32"/>
          <w:szCs w:val="32"/>
        </w:rPr>
        <w:t>省级以上示范校、骨干校、特色校</w:t>
      </w:r>
      <w:r>
        <w:rPr>
          <w:rFonts w:ascii="仿宋_GB2312" w:eastAsia="仿宋_GB2312" w:hAnsi="宋体" w:cs="宋体" w:hint="eastAsia"/>
          <w:kern w:val="0"/>
          <w:sz w:val="32"/>
          <w:szCs w:val="32"/>
        </w:rPr>
        <w:t>情况；职业学校生均校舍建筑面积情况；</w:t>
      </w:r>
      <w:r w:rsidRPr="00325D94">
        <w:rPr>
          <w:rFonts w:ascii="仿宋_GB2312" w:eastAsia="仿宋_GB2312" w:hAnsi="宋体" w:cs="宋体" w:hint="eastAsia"/>
          <w:bCs/>
          <w:kern w:val="0"/>
          <w:sz w:val="32"/>
          <w:szCs w:val="32"/>
        </w:rPr>
        <w:t>生均实习实训仪器设备值增幅</w:t>
      </w:r>
      <w:r>
        <w:rPr>
          <w:rFonts w:ascii="仿宋_GB2312" w:eastAsia="仿宋_GB2312" w:hAnsi="宋体" w:cs="宋体" w:hint="eastAsia"/>
          <w:bCs/>
          <w:kern w:val="0"/>
          <w:sz w:val="32"/>
          <w:szCs w:val="32"/>
        </w:rPr>
        <w:t>情况</w:t>
      </w:r>
      <w:r w:rsidRPr="00325D94">
        <w:rPr>
          <w:rFonts w:ascii="仿宋_GB2312" w:eastAsia="仿宋_GB2312" w:hAnsi="宋体" w:cs="宋体" w:hint="eastAsia"/>
          <w:kern w:val="0"/>
          <w:sz w:val="32"/>
          <w:szCs w:val="32"/>
        </w:rPr>
        <w:t>。</w:t>
      </w:r>
    </w:p>
    <w:p w:rsidR="007D5A90" w:rsidRPr="00CA3127" w:rsidRDefault="007D5A90" w:rsidP="007D5A90">
      <w:pPr>
        <w:widowControl/>
        <w:spacing w:line="580" w:lineRule="exact"/>
        <w:ind w:firstLineChars="200" w:firstLine="640"/>
        <w:rPr>
          <w:rFonts w:ascii="黑体" w:eastAsia="黑体" w:hAnsi="黑体" w:cs="宋体" w:hint="eastAsia"/>
          <w:kern w:val="0"/>
          <w:sz w:val="32"/>
          <w:szCs w:val="32"/>
        </w:rPr>
      </w:pPr>
      <w:r w:rsidRPr="00CA3127">
        <w:rPr>
          <w:rFonts w:ascii="黑体" w:eastAsia="黑体" w:hAnsi="黑体" w:cs="宋体" w:hint="eastAsia"/>
          <w:kern w:val="0"/>
          <w:sz w:val="32"/>
          <w:szCs w:val="32"/>
        </w:rPr>
        <w:lastRenderedPageBreak/>
        <w:t>七、职业院校办学体制改革情况</w:t>
      </w:r>
    </w:p>
    <w:p w:rsidR="00DC5B64" w:rsidRDefault="007D5A90" w:rsidP="007D5A90">
      <w:pPr>
        <w:ind w:firstLineChars="200" w:firstLine="640"/>
      </w:pPr>
      <w:r w:rsidRPr="005809F4">
        <w:rPr>
          <w:rFonts w:ascii="仿宋_GB2312" w:eastAsia="仿宋_GB2312" w:cs="宋体" w:hint="eastAsia"/>
          <w:kern w:val="0"/>
          <w:sz w:val="32"/>
          <w:szCs w:val="32"/>
        </w:rPr>
        <w:t>支持民办职业教育发展</w:t>
      </w:r>
      <w:r>
        <w:rPr>
          <w:rFonts w:ascii="仿宋_GB2312" w:eastAsia="仿宋_GB2312" w:cs="宋体" w:hint="eastAsia"/>
          <w:kern w:val="0"/>
          <w:sz w:val="32"/>
          <w:szCs w:val="32"/>
        </w:rPr>
        <w:t>情况；落实</w:t>
      </w:r>
      <w:r w:rsidRPr="005809F4">
        <w:rPr>
          <w:rFonts w:ascii="仿宋_GB2312" w:eastAsia="仿宋_GB2312" w:cs="宋体" w:hint="eastAsia"/>
          <w:kern w:val="0"/>
          <w:sz w:val="32"/>
          <w:szCs w:val="32"/>
        </w:rPr>
        <w:t>非营利性民办职业院校享受与公办学校同等的土地、税收及其他优惠政策</w:t>
      </w:r>
      <w:r>
        <w:rPr>
          <w:rFonts w:ascii="仿宋_GB2312" w:eastAsia="仿宋_GB2312" w:cs="宋体" w:hint="eastAsia"/>
          <w:kern w:val="0"/>
          <w:sz w:val="32"/>
          <w:szCs w:val="32"/>
        </w:rPr>
        <w:t>情况；</w:t>
      </w:r>
      <w:r w:rsidRPr="005809F4">
        <w:rPr>
          <w:rFonts w:ascii="仿宋_GB2312" w:eastAsia="仿宋_GB2312" w:cs="宋体" w:hint="eastAsia"/>
          <w:kern w:val="0"/>
          <w:sz w:val="32"/>
          <w:szCs w:val="32"/>
        </w:rPr>
        <w:t>民办职业院校教师在资格认定、职称评聘、进修培训、评先选优、课题申请、国际交流等方面与公办学校教师同等对待</w:t>
      </w:r>
      <w:r>
        <w:rPr>
          <w:rFonts w:ascii="仿宋_GB2312" w:eastAsia="仿宋_GB2312" w:cs="宋体" w:hint="eastAsia"/>
          <w:kern w:val="0"/>
          <w:sz w:val="32"/>
          <w:szCs w:val="32"/>
        </w:rPr>
        <w:t>情况；</w:t>
      </w:r>
      <w:r w:rsidRPr="005809F4">
        <w:rPr>
          <w:rFonts w:ascii="仿宋_GB2312" w:eastAsia="仿宋_GB2312" w:cs="宋体" w:hint="eastAsia"/>
          <w:kern w:val="0"/>
          <w:sz w:val="32"/>
          <w:szCs w:val="32"/>
        </w:rPr>
        <w:t>非营利性民办职业院校教师社会保障与公办学校教师享受同样待遇</w:t>
      </w:r>
      <w:r>
        <w:rPr>
          <w:rFonts w:ascii="仿宋_GB2312" w:eastAsia="仿宋_GB2312" w:cs="宋体" w:hint="eastAsia"/>
          <w:kern w:val="0"/>
          <w:sz w:val="32"/>
          <w:szCs w:val="32"/>
        </w:rPr>
        <w:t>情况；</w:t>
      </w:r>
      <w:r w:rsidRPr="005809F4">
        <w:rPr>
          <w:rFonts w:ascii="仿宋_GB2312" w:eastAsia="仿宋_GB2312" w:cs="宋体" w:hint="eastAsia"/>
          <w:kern w:val="0"/>
          <w:sz w:val="32"/>
          <w:szCs w:val="32"/>
        </w:rPr>
        <w:t>推进现代学校制度建设，坚持依法治校、民主决策，扩大学校办学自主权</w:t>
      </w:r>
      <w:r>
        <w:rPr>
          <w:rFonts w:ascii="仿宋_GB2312" w:eastAsia="仿宋_GB2312" w:cs="宋体" w:hint="eastAsia"/>
          <w:kern w:val="0"/>
          <w:sz w:val="32"/>
          <w:szCs w:val="32"/>
        </w:rPr>
        <w:t>情况；</w:t>
      </w:r>
      <w:r w:rsidRPr="005809F4">
        <w:rPr>
          <w:rFonts w:ascii="仿宋_GB2312" w:eastAsia="仿宋_GB2312" w:cs="宋体" w:hint="eastAsia"/>
          <w:kern w:val="0"/>
          <w:sz w:val="32"/>
          <w:szCs w:val="32"/>
        </w:rPr>
        <w:t>建立行业、企业、教师、家长及社会共同参与的学校治理机制</w:t>
      </w:r>
      <w:r>
        <w:rPr>
          <w:rFonts w:ascii="仿宋_GB2312" w:eastAsia="仿宋_GB2312" w:cs="宋体" w:hint="eastAsia"/>
          <w:kern w:val="0"/>
          <w:sz w:val="32"/>
          <w:szCs w:val="32"/>
        </w:rPr>
        <w:t>情况；</w:t>
      </w:r>
      <w:r w:rsidRPr="005809F4">
        <w:rPr>
          <w:rFonts w:ascii="仿宋_GB2312" w:eastAsia="仿宋_GB2312" w:cs="宋体" w:hint="eastAsia"/>
          <w:kern w:val="0"/>
          <w:sz w:val="32"/>
          <w:szCs w:val="32"/>
        </w:rPr>
        <w:t>推行</w:t>
      </w:r>
      <w:r>
        <w:rPr>
          <w:rFonts w:ascii="仿宋_GB2312" w:eastAsia="仿宋_GB2312" w:cs="宋体" w:hint="eastAsia"/>
          <w:kern w:val="0"/>
          <w:sz w:val="32"/>
          <w:szCs w:val="32"/>
        </w:rPr>
        <w:t>职业院校（院）</w:t>
      </w:r>
      <w:r w:rsidRPr="005809F4">
        <w:rPr>
          <w:rFonts w:ascii="仿宋_GB2312" w:eastAsia="仿宋_GB2312" w:cs="宋体" w:hint="eastAsia"/>
          <w:kern w:val="0"/>
          <w:sz w:val="32"/>
          <w:szCs w:val="32"/>
        </w:rPr>
        <w:t>校长培育遴选新机制，按照教育家、企业家的复合标</w:t>
      </w:r>
      <w:r w:rsidRPr="00325D94">
        <w:rPr>
          <w:rFonts w:ascii="仿宋_GB2312" w:eastAsia="仿宋_GB2312" w:hAnsi="宋体" w:cs="宋体" w:hint="eastAsia"/>
          <w:kern w:val="0"/>
          <w:sz w:val="32"/>
          <w:szCs w:val="32"/>
        </w:rPr>
        <w:t>准培养配备职业院校</w:t>
      </w:r>
      <w:r>
        <w:rPr>
          <w:rFonts w:ascii="仿宋_GB2312" w:eastAsia="仿宋_GB2312" w:cs="宋体" w:hint="eastAsia"/>
          <w:kern w:val="0"/>
          <w:sz w:val="32"/>
          <w:szCs w:val="32"/>
        </w:rPr>
        <w:t>（院）</w:t>
      </w:r>
      <w:r w:rsidRPr="00325D94">
        <w:rPr>
          <w:rFonts w:ascii="仿宋_GB2312" w:eastAsia="仿宋_GB2312" w:hAnsi="宋体" w:cs="宋体" w:hint="eastAsia"/>
          <w:kern w:val="0"/>
          <w:sz w:val="32"/>
          <w:szCs w:val="32"/>
        </w:rPr>
        <w:t>校长</w:t>
      </w:r>
      <w:r>
        <w:rPr>
          <w:rFonts w:ascii="仿宋_GB2312" w:eastAsia="仿宋_GB2312" w:hAnsi="宋体" w:cs="宋体" w:hint="eastAsia"/>
          <w:kern w:val="0"/>
          <w:sz w:val="32"/>
          <w:szCs w:val="32"/>
        </w:rPr>
        <w:t>情况等</w:t>
      </w:r>
      <w:r w:rsidRPr="005809F4">
        <w:rPr>
          <w:rFonts w:ascii="仿宋_GB2312" w:eastAsia="仿宋_GB2312" w:cs="宋体" w:hint="eastAsia"/>
          <w:kern w:val="0"/>
          <w:sz w:val="32"/>
          <w:szCs w:val="32"/>
        </w:rPr>
        <w:t>。</w:t>
      </w:r>
    </w:p>
    <w:sectPr w:rsidR="00DC5B6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B64" w:rsidRDefault="00DC5B64" w:rsidP="007D5A90">
      <w:r>
        <w:separator/>
      </w:r>
    </w:p>
  </w:endnote>
  <w:endnote w:type="continuationSeparator" w:id="1">
    <w:p w:rsidR="00DC5B64" w:rsidRDefault="00DC5B64" w:rsidP="007D5A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B64" w:rsidRDefault="00DC5B64" w:rsidP="007D5A90">
      <w:r>
        <w:separator/>
      </w:r>
    </w:p>
  </w:footnote>
  <w:footnote w:type="continuationSeparator" w:id="1">
    <w:p w:rsidR="00DC5B64" w:rsidRDefault="00DC5B64" w:rsidP="007D5A9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5A90"/>
    <w:rsid w:val="007D5A90"/>
    <w:rsid w:val="00DC5B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A9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5A9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D5A90"/>
    <w:rPr>
      <w:sz w:val="18"/>
      <w:szCs w:val="18"/>
    </w:rPr>
  </w:style>
  <w:style w:type="paragraph" w:styleId="a4">
    <w:name w:val="footer"/>
    <w:basedOn w:val="a"/>
    <w:link w:val="Char0"/>
    <w:uiPriority w:val="99"/>
    <w:semiHidden/>
    <w:unhideWhenUsed/>
    <w:rsid w:val="007D5A9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D5A9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c:creator>
  <cp:keywords/>
  <dc:description/>
  <cp:lastModifiedBy>liu</cp:lastModifiedBy>
  <cp:revision>2</cp:revision>
  <dcterms:created xsi:type="dcterms:W3CDTF">2016-06-07T08:21:00Z</dcterms:created>
  <dcterms:modified xsi:type="dcterms:W3CDTF">2016-06-07T08:21:00Z</dcterms:modified>
</cp:coreProperties>
</file>