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475" w:rsidRDefault="00140475" w:rsidP="00140475">
      <w:pPr>
        <w:spacing w:line="640" w:lineRule="exact"/>
        <w:jc w:val="center"/>
        <w:rPr>
          <w:rFonts w:ascii="方正小标宋简体" w:eastAsia="方正小标宋简体" w:hAnsi="方正小标宋简体" w:hint="eastAsia"/>
          <w:bCs/>
          <w:sz w:val="44"/>
        </w:rPr>
      </w:pPr>
      <w:bookmarkStart w:id="0" w:name="_GoBack"/>
      <w:r>
        <w:rPr>
          <w:rFonts w:ascii="方正小标宋简体" w:eastAsia="方正小标宋简体" w:hAnsi="方正小标宋简体" w:hint="eastAsia"/>
          <w:bCs/>
          <w:sz w:val="44"/>
        </w:rPr>
        <w:t>山东省初中艺术科目学业水平考试</w:t>
      </w:r>
      <w:bookmarkEnd w:id="0"/>
    </w:p>
    <w:p w:rsidR="00140475" w:rsidRDefault="00140475" w:rsidP="00140475">
      <w:pPr>
        <w:spacing w:line="640" w:lineRule="exact"/>
        <w:jc w:val="center"/>
        <w:rPr>
          <w:rFonts w:ascii="仿宋_GB2312" w:eastAsia="仿宋_GB2312" w:hAnsi="仿宋_GB2312" w:hint="eastAsia"/>
          <w:sz w:val="32"/>
        </w:rPr>
      </w:pPr>
      <w:r>
        <w:rPr>
          <w:rFonts w:ascii="方正小标宋简体" w:eastAsia="方正小标宋简体" w:hAnsi="方正小标宋简体" w:hint="eastAsia"/>
          <w:bCs/>
          <w:sz w:val="44"/>
        </w:rPr>
        <w:t>指导意见</w:t>
      </w:r>
    </w:p>
    <w:p w:rsidR="00140475" w:rsidRDefault="00140475" w:rsidP="00140475">
      <w:pPr>
        <w:spacing w:line="540" w:lineRule="exact"/>
        <w:rPr>
          <w:rFonts w:ascii="仿宋_GB2312" w:eastAsia="仿宋_GB2312" w:hAnsi="仿宋_GB2312" w:hint="eastAsia"/>
          <w:sz w:val="32"/>
        </w:rPr>
      </w:pPr>
      <w:r>
        <w:rPr>
          <w:rFonts w:ascii="仿宋_GB2312" w:eastAsia="仿宋_GB2312" w:hAnsi="仿宋_GB2312" w:hint="eastAsia"/>
          <w:sz w:val="32"/>
        </w:rPr>
        <w:t xml:space="preserve">  </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根据《教育部关于进一步推进高中阶段学校考试招生制度改革的指导意见》（基教二〔2016〕4号）和《山东省人民政府办公厅关于贯彻国办发〔2015〕71号文件全面加强和改进学校美育工作的实施意见》（鲁政办发〔2016〕36号）精神，为进一步强化美育育人功能，促进学生德智体美全面发展，制定本指导意见。</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黑体" w:eastAsia="黑体" w:hAnsi="黑体" w:hint="eastAsia"/>
          <w:sz w:val="32"/>
        </w:rPr>
        <w:t>一、指导思想</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全面贯彻党的教育方针，以立德树人为根本任务，以改进美育教学，提高学生审美和人文素养为主要目标，逐步形成科学有效的美育评价、监测、督导和问责机制，促进学校开齐开足开好美育课程，通过课堂教学、课外活动、校园文化、艺术展演四位一体的美育实施体系，帮助学生掌握1—2项艺术特长，不断提升学生感受美、表现美、鉴赏美、创造美的能力。  </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黑体" w:eastAsia="黑体" w:hAnsi="黑体" w:hint="eastAsia"/>
          <w:sz w:val="32"/>
        </w:rPr>
        <w:t>二、基本原则</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（一）导向性原则。</w:t>
      </w:r>
      <w:r>
        <w:rPr>
          <w:rFonts w:ascii="仿宋_GB2312" w:eastAsia="仿宋_GB2312" w:hAnsi="仿宋_GB2312" w:hint="eastAsia"/>
          <w:sz w:val="32"/>
        </w:rPr>
        <w:t>初中艺术科目学业水平考试目的是引导中小学校加强和改进美育教学工作，深入推进学校美育改革发展，促进学生在音乐、美术课程日常学习中形成审美意识、审美经验、审美理想，不断提高学生的艺术素养。</w:t>
      </w:r>
    </w:p>
    <w:p w:rsidR="00140475" w:rsidRDefault="00140475" w:rsidP="00140475">
      <w:pPr>
        <w:spacing w:line="580" w:lineRule="exact"/>
        <w:rPr>
          <w:rFonts w:ascii="仿宋_GB2312" w:eastAsia="仿宋_GB2312" w:hAnsi="仿宋_GB2312" w:hint="eastAsia"/>
          <w:sz w:val="32"/>
        </w:rPr>
      </w:pPr>
      <w:r>
        <w:rPr>
          <w:rFonts w:ascii="楷体_GB2312" w:eastAsia="楷体_GB2312" w:hAnsi="仿宋_GB2312" w:hint="eastAsia"/>
          <w:sz w:val="32"/>
        </w:rPr>
        <w:t xml:space="preserve">　　（二）科学性原则。</w:t>
      </w:r>
      <w:r>
        <w:rPr>
          <w:rFonts w:ascii="仿宋_GB2312" w:eastAsia="仿宋_GB2312" w:hAnsi="仿宋_GB2312" w:hint="eastAsia"/>
          <w:sz w:val="32"/>
        </w:rPr>
        <w:t>考试指标的确定，以艺术科目的特</w:t>
      </w:r>
      <w:r>
        <w:rPr>
          <w:rFonts w:ascii="仿宋_GB2312" w:eastAsia="仿宋_GB2312" w:hAnsi="仿宋_GB2312" w:hint="eastAsia"/>
          <w:sz w:val="32"/>
        </w:rPr>
        <w:lastRenderedPageBreak/>
        <w:t xml:space="preserve">点和不同教学模块的内容标准为依据；考试方式的选择，将过程性评价与终结性测试相结合，把考试融进教学全过程，形成科学有效的考试评价制度。 </w:t>
      </w:r>
    </w:p>
    <w:p w:rsidR="00140475" w:rsidRDefault="00140475" w:rsidP="00140475">
      <w:pPr>
        <w:spacing w:line="580" w:lineRule="exact"/>
        <w:rPr>
          <w:rFonts w:ascii="仿宋_GB2312" w:eastAsia="仿宋_GB2312" w:hAnsi="仿宋_GB2312" w:hint="eastAsia"/>
          <w:sz w:val="32"/>
        </w:rPr>
      </w:pPr>
      <w:r>
        <w:rPr>
          <w:rFonts w:ascii="楷体_GB2312" w:eastAsia="楷体_GB2312" w:hAnsi="仿宋_GB2312" w:hint="eastAsia"/>
          <w:sz w:val="32"/>
        </w:rPr>
        <w:t xml:space="preserve">　　（三）整体性原则。</w:t>
      </w:r>
      <w:r>
        <w:rPr>
          <w:rFonts w:ascii="仿宋_GB2312" w:eastAsia="仿宋_GB2312" w:hAnsi="仿宋_GB2312" w:hint="eastAsia"/>
          <w:sz w:val="32"/>
        </w:rPr>
        <w:t>考试应从整体着眼，涵盖课程目标的各个层面和教学的各项内容，使考试起到激励和促进作用。</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（四）公平性原则。</w:t>
      </w:r>
      <w:r>
        <w:rPr>
          <w:rFonts w:ascii="仿宋_GB2312" w:eastAsia="仿宋_GB2312" w:hAnsi="仿宋_GB2312" w:hint="eastAsia"/>
          <w:sz w:val="32"/>
        </w:rPr>
        <w:t>把促进公平公正作为合格考试的基本要求，过程性评价和专项测试要完善标准，规范程序，加强监督，切实保障考试程序公开、结果公正。</w:t>
      </w:r>
    </w:p>
    <w:p w:rsidR="00140475" w:rsidRDefault="00140475" w:rsidP="00140475">
      <w:pPr>
        <w:spacing w:line="580" w:lineRule="exact"/>
        <w:ind w:firstLineChars="200" w:firstLine="640"/>
        <w:rPr>
          <w:rFonts w:ascii="仿宋_GB2312" w:eastAsia="仿宋_GB2312" w:hAnsi="仿宋_GB2312" w:hint="eastAsia"/>
          <w:sz w:val="32"/>
        </w:rPr>
      </w:pPr>
      <w:r>
        <w:rPr>
          <w:rFonts w:ascii="黑体" w:eastAsia="黑体" w:hAnsi="黑体" w:hint="eastAsia"/>
          <w:sz w:val="32"/>
          <w:szCs w:val="32"/>
        </w:rPr>
        <w:t>三、</w:t>
      </w:r>
      <w:r>
        <w:rPr>
          <w:rFonts w:ascii="黑体" w:eastAsia="黑体" w:hAnsi="黑体" w:hint="eastAsia"/>
          <w:sz w:val="32"/>
        </w:rPr>
        <w:t>考试内容与方式</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初中艺术科目学业水平考试，依据初中音乐、美术学科课程标准，采用“过程性评价+专项测试”的方式进行。　　</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 xml:space="preserve">　（一）过程性评价。</w:t>
      </w:r>
      <w:r>
        <w:rPr>
          <w:rFonts w:ascii="仿宋_GB2312" w:eastAsia="仿宋_GB2312" w:hAnsi="仿宋_GB2312" w:hint="eastAsia"/>
          <w:sz w:val="32"/>
        </w:rPr>
        <w:t>由学校在每学期末以艺术素质测评的方式，对学生艺术课程出勤率、课程学习、课外活动、基础知识和技能、校外学习、艺术特长等予以评定。过程性评价成绩为每个学生各学期艺术素质测评成绩平均值。</w:t>
      </w:r>
    </w:p>
    <w:p w:rsidR="00140475" w:rsidRDefault="00140475" w:rsidP="00140475">
      <w:pPr>
        <w:spacing w:line="580" w:lineRule="exact"/>
        <w:rPr>
          <w:rFonts w:ascii="楷体_GB2312" w:eastAsia="楷体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 xml:space="preserve">　（二）专项测试。    </w:t>
      </w:r>
    </w:p>
    <w:p w:rsidR="00140475" w:rsidRDefault="00140475" w:rsidP="00140475">
      <w:pPr>
        <w:spacing w:line="580" w:lineRule="exact"/>
        <w:ind w:firstLineChars="200" w:firstLine="643"/>
        <w:rPr>
          <w:rFonts w:ascii="仿宋_GB2312" w:eastAsia="仿宋_GB2312" w:hAnsi="仿宋_GB2312"/>
          <w:b/>
          <w:color w:val="000000"/>
          <w:sz w:val="32"/>
        </w:rPr>
      </w:pPr>
      <w:r>
        <w:rPr>
          <w:rFonts w:ascii="仿宋_GB2312" w:eastAsia="仿宋_GB2312" w:hAnsi="仿宋_GB2312" w:hint="eastAsia"/>
          <w:b/>
          <w:sz w:val="32"/>
        </w:rPr>
        <w:t>1.专项测试，即初中学生音乐、美术学科结业考试</w:t>
      </w:r>
      <w:r>
        <w:rPr>
          <w:rFonts w:ascii="仿宋_GB2312" w:eastAsia="仿宋_GB2312" w:hAnsi="仿宋_GB2312" w:hint="eastAsia"/>
          <w:b/>
          <w:color w:val="000000"/>
          <w:sz w:val="32"/>
        </w:rPr>
        <w:t>。</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测试内容为学生艺术素质测评学业指标中的音乐学科的4个领域（“感受与欣赏”“表现”“创造”“音乐与相关文化”）和美术学科的4个领域（“造型·表现”“设计·应用”“欣赏·评述”“综合·探索”）内容。音乐、美术学科测试内容各市可根据实际调整，但原则上音乐学科必须包括“表现”领域的内容，美术学科必须包括“造型·表现”领域的内容。</w:t>
      </w:r>
    </w:p>
    <w:p w:rsidR="00140475" w:rsidRDefault="00140475" w:rsidP="00140475">
      <w:pPr>
        <w:spacing w:line="580" w:lineRule="exact"/>
        <w:ind w:firstLineChars="200" w:firstLine="643"/>
        <w:rPr>
          <w:rFonts w:ascii="仿宋_GB2312" w:eastAsia="仿宋_GB2312" w:hAnsi="仿宋_GB2312" w:hint="eastAsia"/>
          <w:b/>
          <w:sz w:val="32"/>
        </w:rPr>
      </w:pPr>
      <w:r>
        <w:rPr>
          <w:rFonts w:ascii="仿宋_GB2312" w:eastAsia="仿宋_GB2312" w:hAnsi="仿宋_GB2312" w:hint="eastAsia"/>
          <w:b/>
          <w:sz w:val="32"/>
        </w:rPr>
        <w:lastRenderedPageBreak/>
        <w:t>2.音乐学科测试要求。</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“表现”领域，学生可以在声乐、器乐中任选1项参加测试。其他领域的内容可以采用卷面的形式进行测试，其中“感受与欣赏”部分，必须通过作品欣赏听辨回答问题。</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声乐、器乐测试，以音准、节奏完整性为基准，确定基本分值，音不准、节奏不对、演唱或演奏不完整的适当扣分，歌曲或乐曲情感的表达与风格的呈现可适当加分。</w:t>
      </w:r>
    </w:p>
    <w:p w:rsidR="00140475" w:rsidRDefault="00140475" w:rsidP="00140475">
      <w:pPr>
        <w:spacing w:line="580" w:lineRule="exact"/>
        <w:ind w:firstLineChars="200" w:firstLine="643"/>
        <w:rPr>
          <w:rFonts w:ascii="仿宋_GB2312" w:eastAsia="仿宋_GB2312" w:hAnsi="仿宋_GB2312" w:hint="eastAsia"/>
          <w:b/>
          <w:sz w:val="32"/>
        </w:rPr>
      </w:pPr>
      <w:r>
        <w:rPr>
          <w:rFonts w:ascii="仿宋_GB2312" w:eastAsia="仿宋_GB2312" w:hAnsi="仿宋_GB2312" w:hint="eastAsia"/>
          <w:b/>
          <w:sz w:val="32"/>
        </w:rPr>
        <w:t>3.美术学科测试要求。</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“造型·表现”领域，学生可以在命题绘画、手工制作、书法中任选1项参加测试。其他领域可以采用卷面的形式进行测试，其中“欣赏·评述”部分，必须通过作品欣赏回答问题。</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命题绘画测试，以点线面的运用、构图的合理、色彩的协调为基准，确定基本分值，点线面运用不准确、构图不合理、色彩处理不得当的适当扣分，能熟练地运用绘画语言表现主题、形象鲜明、技法多样、画面和谐的适当加分。</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手工制作测试，以作品完整、清楚表达主题为基准，确定基本分值，作品不完整、无法表达主题的适当扣分，创意独特、表现手法多样的适当加分。</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书法测试，以书写内容完整、结构准确、无错别字为基准，确定基本分值，书写内容不完整、结构不合理、有错别字的适当扣分，布局合理、富有美感的适当加分。</w:t>
      </w:r>
    </w:p>
    <w:p w:rsidR="00140475" w:rsidRDefault="00140475" w:rsidP="00140475">
      <w:pPr>
        <w:spacing w:line="580" w:lineRule="exact"/>
        <w:ind w:firstLineChars="200" w:firstLine="640"/>
        <w:rPr>
          <w:rFonts w:ascii="仿宋_GB2312" w:eastAsia="仿宋_GB2312" w:hAnsi="仿宋_GB2312" w:hint="eastAsia"/>
          <w:sz w:val="32"/>
        </w:rPr>
      </w:pPr>
      <w:r>
        <w:rPr>
          <w:rFonts w:ascii="黑体" w:eastAsia="黑体" w:hAnsi="黑体" w:hint="eastAsia"/>
          <w:sz w:val="32"/>
        </w:rPr>
        <w:t>四、考试对象与时间</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具有初中学籍的在校学生均应参加艺术科目学业水平</w:t>
      </w:r>
      <w:r>
        <w:rPr>
          <w:rFonts w:ascii="仿宋_GB2312" w:eastAsia="仿宋_GB2312" w:hAnsi="仿宋_GB2312" w:hint="eastAsia"/>
          <w:sz w:val="32"/>
        </w:rPr>
        <w:lastRenderedPageBreak/>
        <w:t>考试。</w:t>
      </w:r>
    </w:p>
    <w:p w:rsidR="00140475" w:rsidRDefault="00140475" w:rsidP="00140475">
      <w:pPr>
        <w:spacing w:line="580" w:lineRule="exact"/>
        <w:ind w:firstLineChars="200" w:firstLine="640"/>
        <w:rPr>
          <w:rFonts w:ascii="仿宋_GB2312" w:eastAsia="仿宋_GB2312" w:hAnsi="仿宋_GB2312" w:hint="eastAsia"/>
          <w:sz w:val="32"/>
        </w:rPr>
      </w:pPr>
      <w:r>
        <w:rPr>
          <w:rFonts w:ascii="仿宋_GB2312" w:eastAsia="仿宋_GB2312" w:hAnsi="仿宋_GB2312" w:hint="eastAsia"/>
          <w:sz w:val="32"/>
        </w:rPr>
        <w:t>过程性评价于每学期末完成测试，最终成绩于九年级下学期（5月上旬）进行汇总。专项测试，即音乐、美术学科的结业考试于九年级下学期初中学业水平考试前完成，由县级及以上教育行政部门统一组织实施。</w:t>
      </w:r>
      <w:r>
        <w:rPr>
          <w:rFonts w:ascii="仿宋_GB2312" w:eastAsia="仿宋_GB2312" w:hint="eastAsia"/>
          <w:sz w:val="32"/>
          <w:szCs w:val="32"/>
        </w:rPr>
        <w:t>专项测试成绩不合格者，可参加补考。</w:t>
      </w:r>
    </w:p>
    <w:p w:rsidR="00140475" w:rsidRDefault="00140475" w:rsidP="00140475">
      <w:pPr>
        <w:spacing w:line="580" w:lineRule="exact"/>
        <w:ind w:firstLineChars="200" w:firstLine="640"/>
        <w:rPr>
          <w:rFonts w:ascii="黑体" w:eastAsia="黑体" w:hAnsi="黑体" w:hint="eastAsia"/>
          <w:sz w:val="32"/>
          <w:szCs w:val="32"/>
        </w:rPr>
      </w:pPr>
      <w:r>
        <w:rPr>
          <w:rFonts w:ascii="黑体" w:eastAsia="黑体" w:hAnsi="黑体" w:hint="eastAsia"/>
          <w:sz w:val="32"/>
        </w:rPr>
        <w:t>五、</w:t>
      </w:r>
      <w:r>
        <w:rPr>
          <w:rFonts w:ascii="黑体" w:eastAsia="黑体" w:hAnsi="黑体" w:hint="eastAsia"/>
          <w:sz w:val="32"/>
          <w:szCs w:val="32"/>
        </w:rPr>
        <w:t>成绩呈现与使用</w:t>
      </w:r>
    </w:p>
    <w:p w:rsidR="00140475" w:rsidRDefault="00140475" w:rsidP="00140475">
      <w:pPr>
        <w:spacing w:line="580" w:lineRule="exact"/>
        <w:ind w:firstLineChars="200" w:firstLine="640"/>
        <w:rPr>
          <w:rFonts w:ascii="仿宋_GB2312" w:eastAsia="仿宋_GB2312" w:hint="eastAsia"/>
          <w:sz w:val="32"/>
          <w:szCs w:val="32"/>
        </w:rPr>
      </w:pPr>
      <w:r>
        <w:rPr>
          <w:rFonts w:ascii="仿宋_GB2312" w:eastAsia="仿宋_GB2312" w:hAnsi="仿宋_GB2312" w:hint="eastAsia"/>
          <w:sz w:val="32"/>
        </w:rPr>
        <w:t>初中艺术科目学业水平考试</w:t>
      </w:r>
      <w:r>
        <w:rPr>
          <w:rFonts w:ascii="仿宋_GB2312" w:eastAsia="仿宋_GB2312" w:hint="eastAsia"/>
          <w:sz w:val="32"/>
          <w:szCs w:val="32"/>
        </w:rPr>
        <w:t>以分数或等级呈现，记入学生中考成绩。计分或等级划定办法由各市自主确定，但必须包含</w:t>
      </w:r>
      <w:r>
        <w:rPr>
          <w:rFonts w:ascii="仿宋_GB2312" w:eastAsia="仿宋_GB2312" w:hAnsi="仿宋_GB2312" w:hint="eastAsia"/>
          <w:sz w:val="32"/>
        </w:rPr>
        <w:t>过程性评价和专项测试成绩。</w:t>
      </w:r>
    </w:p>
    <w:p w:rsidR="00140475" w:rsidRDefault="00140475" w:rsidP="00140475">
      <w:pPr>
        <w:spacing w:line="580" w:lineRule="exact"/>
        <w:rPr>
          <w:rFonts w:ascii="黑体" w:eastAsia="黑体" w:hAnsi="黑体" w:hint="eastAsia"/>
          <w:sz w:val="32"/>
        </w:rPr>
      </w:pPr>
      <w:r>
        <w:rPr>
          <w:rFonts w:ascii="仿宋_GB2312" w:eastAsia="仿宋_GB2312" w:hAnsi="仿宋_GB2312" w:hint="eastAsia"/>
          <w:sz w:val="32"/>
        </w:rPr>
        <w:t xml:space="preserve">　　</w:t>
      </w:r>
      <w:r>
        <w:rPr>
          <w:rFonts w:ascii="黑体" w:eastAsia="黑体" w:hAnsi="黑体" w:hint="eastAsia"/>
          <w:sz w:val="32"/>
        </w:rPr>
        <w:t>六、工作要求</w:t>
      </w:r>
    </w:p>
    <w:p w:rsidR="00140475" w:rsidRDefault="00140475" w:rsidP="00140475">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（一）加强组织领导。</w:t>
      </w:r>
      <w:r>
        <w:rPr>
          <w:rFonts w:ascii="仿宋_GB2312" w:eastAsia="仿宋_GB2312" w:hAnsi="仿宋_GB2312" w:hint="eastAsia"/>
          <w:sz w:val="32"/>
        </w:rPr>
        <w:t>实施艺术科目考试是以评促教，以考促学，推动学校美育工作健康开展的重大举措。各市、县教育行政部门要高度重视，加强领导，精心组织。各市要根据本指导意见制定本市初中艺术科目学业水平考试实施方案，于2018年2月底前报我厅。方案从2018年秋季入学新生开始实施。要建立学校组织学生艺术素质测评、县级教育行政部门组织专项测试、市级教育行政部门随机抽查复核制度，对弄虚作假、徇私舞弊者，要依法依规严肃处理。</w:t>
      </w:r>
    </w:p>
    <w:p w:rsidR="00140475" w:rsidRDefault="00140475" w:rsidP="00140475">
      <w:pPr>
        <w:spacing w:line="580" w:lineRule="exact"/>
        <w:ind w:firstLine="645"/>
        <w:rPr>
          <w:rFonts w:ascii="仿宋_GB2312" w:eastAsia="仿宋_GB2312" w:hAnsi="仿宋_GB2312"/>
          <w:sz w:val="32"/>
        </w:rPr>
      </w:pPr>
      <w:r>
        <w:rPr>
          <w:rFonts w:ascii="楷体_GB2312" w:eastAsia="楷体_GB2312" w:hAnsi="仿宋_GB2312" w:hint="eastAsia"/>
          <w:sz w:val="32"/>
        </w:rPr>
        <w:t>（二）实行结果公示制度。</w:t>
      </w:r>
      <w:r>
        <w:rPr>
          <w:rFonts w:ascii="仿宋_GB2312" w:eastAsia="仿宋_GB2312" w:hAnsi="仿宋_GB2312" w:hint="eastAsia"/>
          <w:sz w:val="32"/>
        </w:rPr>
        <w:t>学校要按年级、班级、性别等在校内公布学生测试总体结果，并将有关情况向学生家长通报。学校在公示相关信息时不得泄露学生个人隐私。县级教育行政部门要设立和公布监督电话，接受社会监督。</w:t>
      </w:r>
    </w:p>
    <w:p w:rsidR="00926A5D" w:rsidRPr="00140475" w:rsidRDefault="00140475" w:rsidP="00140475">
      <w:pPr>
        <w:spacing w:line="580" w:lineRule="exact"/>
        <w:ind w:firstLine="645"/>
        <w:rPr>
          <w:rFonts w:ascii="仿宋_GB2312" w:eastAsia="仿宋_GB2312" w:hAnsi="仿宋_GB2312" w:hint="eastAsia"/>
          <w:sz w:val="32"/>
        </w:rPr>
      </w:pPr>
      <w:r>
        <w:rPr>
          <w:rFonts w:ascii="楷体_GB2312" w:eastAsia="楷体_GB2312" w:hAnsi="仿宋_GB2312" w:hint="eastAsia"/>
          <w:sz w:val="32"/>
        </w:rPr>
        <w:t>（三）明确免、缓考及其他特殊政策。</w:t>
      </w:r>
      <w:r>
        <w:rPr>
          <w:rFonts w:ascii="仿宋_GB2312" w:eastAsia="仿宋_GB2312" w:hAnsi="仿宋_GB2312" w:hint="eastAsia"/>
          <w:sz w:val="32"/>
        </w:rPr>
        <w:t>对因病、残不能</w:t>
      </w:r>
      <w:r>
        <w:rPr>
          <w:rFonts w:ascii="仿宋_GB2312" w:eastAsia="仿宋_GB2312" w:hAnsi="仿宋_GB2312" w:hint="eastAsia"/>
          <w:sz w:val="32"/>
        </w:rPr>
        <w:lastRenderedPageBreak/>
        <w:t>参加音乐、美术专项测试的考生，可视病、残程度，申请免考或缓考。免考限声带、听力、视力、语言障碍等。申请免考的考生须持县级以上医院诊断证明（就医病历）或残联颁发的残疾人证明，经学校同意并加盖公章后报主管教育行政部门认定。免考学生专项测试成绩按照主管教育行政部门拟定的合格分数（或等级），计入学生艺术学科学业水平考试总成绩。特长免考政策由各市自行制定。</w:t>
      </w:r>
    </w:p>
    <w:sectPr w:rsidR="00926A5D" w:rsidRPr="0014047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797" w:rsidRDefault="00674797" w:rsidP="003C313F">
      <w:r>
        <w:separator/>
      </w:r>
    </w:p>
  </w:endnote>
  <w:endnote w:type="continuationSeparator" w:id="0">
    <w:p w:rsidR="00674797" w:rsidRDefault="00674797" w:rsidP="003C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797" w:rsidRDefault="00674797" w:rsidP="003C313F">
      <w:r>
        <w:separator/>
      </w:r>
    </w:p>
  </w:footnote>
  <w:footnote w:type="continuationSeparator" w:id="0">
    <w:p w:rsidR="00674797" w:rsidRDefault="00674797" w:rsidP="003C31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B0"/>
    <w:rsid w:val="00140475"/>
    <w:rsid w:val="003C313F"/>
    <w:rsid w:val="00565C1F"/>
    <w:rsid w:val="00674797"/>
    <w:rsid w:val="007901B0"/>
    <w:rsid w:val="0092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464D6"/>
  <w15:chartTrackingRefBased/>
  <w15:docId w15:val="{65C071C1-9AE1-494C-B892-696DD9F6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13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313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3C313F"/>
    <w:rPr>
      <w:sz w:val="18"/>
      <w:szCs w:val="18"/>
    </w:rPr>
  </w:style>
  <w:style w:type="paragraph" w:styleId="a5">
    <w:name w:val="footer"/>
    <w:basedOn w:val="a"/>
    <w:link w:val="a6"/>
    <w:uiPriority w:val="99"/>
    <w:unhideWhenUsed/>
    <w:rsid w:val="003C313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3C313F"/>
    <w:rPr>
      <w:sz w:val="18"/>
      <w:szCs w:val="18"/>
    </w:rPr>
  </w:style>
  <w:style w:type="paragraph" w:styleId="a7">
    <w:name w:val="Body Text Indent"/>
    <w:basedOn w:val="a"/>
    <w:link w:val="1"/>
    <w:unhideWhenUsed/>
    <w:rsid w:val="003C313F"/>
    <w:pPr>
      <w:ind w:firstLineChars="200" w:firstLine="560"/>
    </w:pPr>
    <w:rPr>
      <w:rFonts w:eastAsia="仿宋_GB2312"/>
      <w:kern w:val="0"/>
      <w:sz w:val="28"/>
    </w:rPr>
  </w:style>
  <w:style w:type="character" w:customStyle="1" w:styleId="a8">
    <w:name w:val="正文文本缩进 字符"/>
    <w:basedOn w:val="a0"/>
    <w:uiPriority w:val="99"/>
    <w:semiHidden/>
    <w:rsid w:val="003C313F"/>
    <w:rPr>
      <w:rFonts w:ascii="Times New Roman" w:eastAsia="宋体" w:hAnsi="Times New Roman" w:cs="Times New Roman"/>
      <w:szCs w:val="24"/>
    </w:rPr>
  </w:style>
  <w:style w:type="character" w:customStyle="1" w:styleId="1">
    <w:name w:val="正文文本缩进 字符1"/>
    <w:link w:val="a7"/>
    <w:rsid w:val="003C313F"/>
    <w:rPr>
      <w:rFonts w:ascii="Times New Roman" w:eastAsia="仿宋_GB2312" w:hAnsi="Times New Roman" w:cs="Times New Roman"/>
      <w:kern w:val="0"/>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2018-01-09T06:18:00Z</dcterms:created>
  <dcterms:modified xsi:type="dcterms:W3CDTF">2018-01-09T06:22:00Z</dcterms:modified>
</cp:coreProperties>
</file>